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3F1DF" w14:textId="77777777" w:rsidR="00FE50D9" w:rsidRPr="00B9462C" w:rsidRDefault="00FE50D9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sz w:val="22"/>
          <w:szCs w:val="22"/>
        </w:rPr>
      </w:pPr>
    </w:p>
    <w:p w14:paraId="46A43C9A" w14:textId="77777777" w:rsidR="00DF7AF3" w:rsidRPr="00B9462C" w:rsidRDefault="00DF7AF3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B9462C">
        <w:rPr>
          <w:sz w:val="22"/>
          <w:szCs w:val="22"/>
        </w:rPr>
        <w:t>{V8 Область.Документ1}</w:t>
      </w:r>
    </w:p>
    <w:p w14:paraId="25B5B105" w14:textId="77777777" w:rsidR="00816EB7" w:rsidRPr="00B9462C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>Договор</w:t>
      </w:r>
      <w:r w:rsidR="00816EB7" w:rsidRPr="00B9462C">
        <w:rPr>
          <w:b/>
          <w:bCs/>
          <w:sz w:val="22"/>
          <w:szCs w:val="22"/>
        </w:rPr>
        <w:t xml:space="preserve"> </w:t>
      </w:r>
      <w:r w:rsidR="00DF7AF3" w:rsidRPr="00B9462C">
        <w:rPr>
          <w:b/>
          <w:bCs/>
          <w:sz w:val="22"/>
          <w:szCs w:val="22"/>
        </w:rPr>
        <w:t>{</w:t>
      </w:r>
      <w:r w:rsidR="00DF7AF3" w:rsidRPr="00B9462C">
        <w:rPr>
          <w:b/>
          <w:bCs/>
          <w:sz w:val="22"/>
          <w:szCs w:val="22"/>
          <w:lang w:val="en-US"/>
        </w:rPr>
        <w:t>V</w:t>
      </w:r>
      <w:r w:rsidR="00DF7AF3" w:rsidRPr="00B9462C">
        <w:rPr>
          <w:b/>
          <w:bCs/>
          <w:sz w:val="22"/>
          <w:szCs w:val="22"/>
        </w:rPr>
        <w:t>8 НомерДоговора}</w:t>
      </w:r>
    </w:p>
    <w:p w14:paraId="4654D4D3" w14:textId="77777777" w:rsidR="00816EB7" w:rsidRPr="00B9462C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B9462C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77777777" w:rsidR="00816EB7" w:rsidRPr="00B9462C" w:rsidRDefault="00816EB7" w:rsidP="00ED17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B9462C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B9462C">
        <w:rPr>
          <w:b/>
          <w:sz w:val="22"/>
          <w:szCs w:val="22"/>
        </w:rPr>
        <w:t xml:space="preserve">                  </w:t>
      </w:r>
      <w:r w:rsidR="005043DC" w:rsidRPr="00B9462C">
        <w:rPr>
          <w:b/>
          <w:sz w:val="22"/>
          <w:szCs w:val="22"/>
        </w:rPr>
        <w:t xml:space="preserve">              </w:t>
      </w:r>
      <w:r w:rsidR="00DF7AF3" w:rsidRPr="00B9462C">
        <w:rPr>
          <w:b/>
          <w:bCs/>
          <w:sz w:val="22"/>
          <w:szCs w:val="22"/>
        </w:rPr>
        <w:t>{</w:t>
      </w:r>
      <w:r w:rsidR="00DF7AF3" w:rsidRPr="00B9462C">
        <w:rPr>
          <w:b/>
          <w:bCs/>
          <w:sz w:val="22"/>
          <w:szCs w:val="22"/>
          <w:lang w:val="en-US"/>
        </w:rPr>
        <w:t>V</w:t>
      </w:r>
      <w:r w:rsidR="00DF7AF3" w:rsidRPr="00B9462C">
        <w:rPr>
          <w:b/>
          <w:bCs/>
          <w:sz w:val="22"/>
          <w:szCs w:val="22"/>
        </w:rPr>
        <w:t>8 Дата</w:t>
      </w:r>
      <w:r w:rsidR="000E296B" w:rsidRPr="00B9462C">
        <w:rPr>
          <w:b/>
          <w:bCs/>
          <w:sz w:val="22"/>
          <w:szCs w:val="22"/>
        </w:rPr>
        <w:t>Осн</w:t>
      </w:r>
      <w:r w:rsidR="00DF7AF3" w:rsidRPr="00B9462C">
        <w:rPr>
          <w:b/>
          <w:bCs/>
          <w:sz w:val="22"/>
          <w:szCs w:val="22"/>
        </w:rPr>
        <w:t>Договора}</w:t>
      </w:r>
    </w:p>
    <w:p w14:paraId="758E6C9F" w14:textId="77777777" w:rsidR="00816EB7" w:rsidRPr="00B9462C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E9FC08" w14:textId="5FCC77A3" w:rsidR="00816EB7" w:rsidRPr="00B9462C" w:rsidRDefault="0092732A" w:rsidP="00914C15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B9462C">
        <w:rPr>
          <w:rFonts w:eastAsia="Calibri"/>
          <w:b/>
          <w:bCs/>
          <w:sz w:val="22"/>
          <w:szCs w:val="22"/>
          <w:lang w:val="x-none"/>
        </w:rPr>
        <w:t>Общество с ограниченной ответственностью</w:t>
      </w:r>
      <w:r w:rsidR="00894B64" w:rsidRPr="00B9462C">
        <w:rPr>
          <w:b/>
          <w:sz w:val="22"/>
          <w:szCs w:val="22"/>
        </w:rPr>
        <w:t xml:space="preserve"> «ЛСР. </w:t>
      </w:r>
      <w:r w:rsidRPr="00B9462C">
        <w:rPr>
          <w:rFonts w:eastAsia="Calibri"/>
          <w:b/>
          <w:bCs/>
          <w:sz w:val="22"/>
          <w:szCs w:val="22"/>
          <w:lang w:val="x-none"/>
        </w:rPr>
        <w:t>Объект</w:t>
      </w:r>
      <w:r w:rsidR="00894B64" w:rsidRPr="00B9462C">
        <w:rPr>
          <w:b/>
          <w:sz w:val="22"/>
          <w:szCs w:val="22"/>
        </w:rPr>
        <w:t>-М</w:t>
      </w:r>
      <w:r w:rsidRPr="00B9462C">
        <w:rPr>
          <w:rFonts w:eastAsia="Calibri"/>
          <w:b/>
          <w:bCs/>
          <w:sz w:val="22"/>
          <w:szCs w:val="22"/>
          <w:lang w:val="x-none"/>
        </w:rPr>
        <w:t>»</w:t>
      </w:r>
      <w:r w:rsidRPr="00B9462C">
        <w:rPr>
          <w:rFonts w:eastAsia="Calibri"/>
          <w:sz w:val="22"/>
          <w:szCs w:val="22"/>
          <w:lang w:val="x-none"/>
        </w:rPr>
        <w:t>,</w:t>
      </w:r>
      <w:r w:rsidR="006D3D46" w:rsidRPr="00B9462C">
        <w:rPr>
          <w:b/>
          <w:sz w:val="22"/>
          <w:szCs w:val="22"/>
          <w:lang w:val="x-none"/>
        </w:rPr>
        <w:t xml:space="preserve"> </w:t>
      </w:r>
      <w:r w:rsidR="00894B64" w:rsidRPr="00B9462C">
        <w:rPr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Pr="00B9462C">
        <w:rPr>
          <w:rFonts w:eastAsia="Calibri"/>
          <w:sz w:val="22"/>
          <w:szCs w:val="22"/>
          <w:lang w:val="x-none"/>
        </w:rPr>
        <w:t>7725549175</w:t>
      </w:r>
      <w:r w:rsidR="00894B64" w:rsidRPr="00B9462C">
        <w:rPr>
          <w:sz w:val="22"/>
          <w:szCs w:val="22"/>
        </w:rPr>
        <w:t xml:space="preserve">, КПП </w:t>
      </w:r>
      <w:r w:rsidRPr="00B9462C">
        <w:rPr>
          <w:rFonts w:eastAsia="Calibri"/>
          <w:sz w:val="22"/>
          <w:szCs w:val="22"/>
          <w:lang w:val="x-none"/>
        </w:rPr>
        <w:t>772501001</w:t>
      </w:r>
      <w:r w:rsidR="00894B64" w:rsidRPr="00B9462C">
        <w:rPr>
          <w:sz w:val="22"/>
          <w:szCs w:val="22"/>
        </w:rPr>
        <w:t xml:space="preserve">, ОГРН </w:t>
      </w:r>
      <w:r w:rsidRPr="00B9462C">
        <w:rPr>
          <w:rFonts w:eastAsia="Calibri"/>
          <w:sz w:val="22"/>
          <w:szCs w:val="22"/>
          <w:lang w:val="x-none"/>
        </w:rPr>
        <w:t>1057748299113</w:t>
      </w:r>
      <w:r w:rsidR="00894B64" w:rsidRPr="00B9462C">
        <w:rPr>
          <w:sz w:val="22"/>
          <w:szCs w:val="22"/>
        </w:rPr>
        <w:t xml:space="preserve">, </w:t>
      </w:r>
      <w:r w:rsidR="00296114" w:rsidRPr="00B9462C">
        <w:rPr>
          <w:sz w:val="22"/>
          <w:szCs w:val="22"/>
          <w:lang w:val="x-none"/>
        </w:rPr>
        <w:t>адрес</w:t>
      </w:r>
      <w:r w:rsidR="00894B64" w:rsidRPr="00B9462C">
        <w:rPr>
          <w:sz w:val="22"/>
          <w:szCs w:val="22"/>
        </w:rPr>
        <w:t xml:space="preserve">: </w:t>
      </w:r>
      <w:r w:rsidR="006262FF" w:rsidRPr="00B9462C">
        <w:rPr>
          <w:sz w:val="22"/>
        </w:rPr>
        <w:t>115280, г. Москва ул. Автозаводская, д. 22, эт. 2, пом. V, ком. 267</w:t>
      </w:r>
      <w:r w:rsidRPr="00B9462C">
        <w:rPr>
          <w:rFonts w:eastAsia="Calibri"/>
          <w:sz w:val="22"/>
          <w:szCs w:val="22"/>
          <w:lang w:val="x-none"/>
        </w:rPr>
        <w:t xml:space="preserve">, </w:t>
      </w:r>
      <w:r w:rsidR="00816EB7" w:rsidRPr="00B9462C">
        <w:rPr>
          <w:sz w:val="22"/>
          <w:szCs w:val="22"/>
        </w:rPr>
        <w:t xml:space="preserve">именуемое в дальнейшем </w:t>
      </w:r>
      <w:r w:rsidR="00816EB7" w:rsidRPr="00B9462C">
        <w:rPr>
          <w:b/>
          <w:sz w:val="22"/>
          <w:szCs w:val="22"/>
        </w:rPr>
        <w:t>«Застройщик»</w:t>
      </w:r>
      <w:r w:rsidR="00816EB7" w:rsidRPr="00B9462C">
        <w:rPr>
          <w:sz w:val="22"/>
          <w:szCs w:val="22"/>
        </w:rPr>
        <w:t xml:space="preserve">, </w:t>
      </w:r>
      <w:r w:rsidR="00DF7AF3" w:rsidRPr="00B9462C">
        <w:rPr>
          <w:b/>
          <w:bCs/>
          <w:sz w:val="22"/>
          <w:szCs w:val="22"/>
        </w:rPr>
        <w:t>{</w:t>
      </w:r>
      <w:r w:rsidR="00DF7AF3" w:rsidRPr="00B9462C">
        <w:rPr>
          <w:b/>
          <w:bCs/>
          <w:sz w:val="22"/>
          <w:szCs w:val="22"/>
          <w:lang w:val="en-US"/>
        </w:rPr>
        <w:t>V</w:t>
      </w:r>
      <w:r w:rsidR="00DF7AF3" w:rsidRPr="00B9462C">
        <w:rPr>
          <w:b/>
          <w:bCs/>
          <w:sz w:val="22"/>
          <w:szCs w:val="22"/>
        </w:rPr>
        <w:t xml:space="preserve">8 </w:t>
      </w:r>
      <w:r w:rsidR="00DF7AF3" w:rsidRPr="00B9462C">
        <w:rPr>
          <w:b/>
          <w:sz w:val="22"/>
          <w:szCs w:val="22"/>
        </w:rPr>
        <w:t>ПодписантМСК}</w:t>
      </w:r>
      <w:r w:rsidR="00B440E6" w:rsidRPr="00B9462C">
        <w:rPr>
          <w:rFonts w:eastAsia="Calibri"/>
          <w:sz w:val="22"/>
          <w:szCs w:val="22"/>
          <w:lang w:val="x-none"/>
        </w:rPr>
        <w:t>,</w:t>
      </w:r>
      <w:r w:rsidR="00B440E6" w:rsidRPr="00B9462C">
        <w:rPr>
          <w:rFonts w:eastAsia="Calibri"/>
          <w:sz w:val="22"/>
          <w:szCs w:val="22"/>
        </w:rPr>
        <w:t xml:space="preserve"> </w:t>
      </w:r>
      <w:r w:rsidR="00816EB7" w:rsidRPr="00B9462C">
        <w:rPr>
          <w:sz w:val="22"/>
          <w:szCs w:val="22"/>
        </w:rPr>
        <w:t>с одной стороны,</w:t>
      </w:r>
    </w:p>
    <w:p w14:paraId="7276AAE0" w14:textId="77777777" w:rsidR="00816EB7" w:rsidRPr="00B9462C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B9462C">
        <w:rPr>
          <w:sz w:val="22"/>
          <w:szCs w:val="22"/>
        </w:rPr>
        <w:t>и</w:t>
      </w:r>
    </w:p>
    <w:p w14:paraId="4D8649D6" w14:textId="3703E20B" w:rsidR="00DA2000" w:rsidRPr="00B9462C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Гражданин Российской Федерации</w:t>
      </w:r>
      <w:r w:rsidRPr="00B9462C">
        <w:rPr>
          <w:sz w:val="22"/>
          <w:szCs w:val="22"/>
        </w:rPr>
        <w:t xml:space="preserve"> </w:t>
      </w:r>
      <w:r w:rsidR="000E296B" w:rsidRPr="00B9462C">
        <w:rPr>
          <w:rFonts w:eastAsia="Calibri"/>
          <w:b/>
          <w:bCs/>
          <w:sz w:val="22"/>
          <w:szCs w:val="22"/>
          <w:lang w:eastAsia="en-US"/>
        </w:rPr>
        <w:t>{V8 ФИОКонтрагентаИмПадеж}</w:t>
      </w:r>
      <w:r w:rsidR="00283853" w:rsidRPr="00B9462C">
        <w:rPr>
          <w:sz w:val="22"/>
          <w:szCs w:val="22"/>
        </w:rPr>
        <w:t xml:space="preserve">, </w:t>
      </w:r>
      <w:r w:rsidRPr="00B9462C">
        <w:rPr>
          <w:sz w:val="22"/>
          <w:szCs w:val="22"/>
        </w:rPr>
        <w:t xml:space="preserve">именуемый в дальнейшем </w:t>
      </w:r>
      <w:r w:rsidRPr="00B9462C">
        <w:rPr>
          <w:b/>
          <w:sz w:val="22"/>
          <w:szCs w:val="22"/>
        </w:rPr>
        <w:t>«Участник долевого строительства»</w:t>
      </w:r>
      <w:r w:rsidRPr="00B9462C">
        <w:rPr>
          <w:sz w:val="22"/>
          <w:szCs w:val="22"/>
        </w:rPr>
        <w:t>, с другой стороны,</w:t>
      </w:r>
    </w:p>
    <w:p w14:paraId="33CB7753" w14:textId="77777777" w:rsidR="004B4EC8" w:rsidRPr="00B9462C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B9462C">
        <w:rPr>
          <w:sz w:val="22"/>
          <w:szCs w:val="22"/>
        </w:rPr>
        <w:t xml:space="preserve">при совместном упоминании именуемые в дальнейшем </w:t>
      </w:r>
      <w:r w:rsidRPr="00B9462C">
        <w:rPr>
          <w:b/>
          <w:sz w:val="22"/>
          <w:szCs w:val="22"/>
        </w:rPr>
        <w:t>«</w:t>
      </w:r>
      <w:r w:rsidRPr="00B9462C">
        <w:rPr>
          <w:b/>
          <w:bCs/>
          <w:sz w:val="22"/>
          <w:szCs w:val="22"/>
        </w:rPr>
        <w:t>стороны»</w:t>
      </w:r>
      <w:r w:rsidRPr="00B9462C">
        <w:rPr>
          <w:sz w:val="22"/>
          <w:szCs w:val="22"/>
        </w:rPr>
        <w:t xml:space="preserve">, заключили настоящий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B9462C">
        <w:rPr>
          <w:b/>
          <w:sz w:val="22"/>
          <w:szCs w:val="22"/>
        </w:rPr>
        <w:t>«</w:t>
      </w:r>
      <w:r w:rsidR="000B741B" w:rsidRPr="00B9462C">
        <w:rPr>
          <w:b/>
          <w:sz w:val="22"/>
          <w:szCs w:val="22"/>
        </w:rPr>
        <w:t>Договор</w:t>
      </w:r>
      <w:r w:rsidRPr="00B9462C">
        <w:rPr>
          <w:b/>
          <w:sz w:val="22"/>
          <w:szCs w:val="22"/>
        </w:rPr>
        <w:t>»</w:t>
      </w:r>
      <w:r w:rsidRPr="00B9462C">
        <w:rPr>
          <w:sz w:val="22"/>
          <w:szCs w:val="22"/>
        </w:rPr>
        <w:t>) о нижеследующем:</w:t>
      </w:r>
    </w:p>
    <w:p w14:paraId="1FAD8A2A" w14:textId="77777777" w:rsidR="0045328F" w:rsidRPr="00B9462C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B9462C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>Термины и определения</w:t>
      </w:r>
    </w:p>
    <w:p w14:paraId="74D67A7C" w14:textId="738A50BF" w:rsidR="00967A75" w:rsidRPr="00B9462C" w:rsidRDefault="00967A75" w:rsidP="00967A75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462C">
        <w:rPr>
          <w:rFonts w:ascii="Times New Roman" w:hAnsi="Times New Roman" w:cs="Times New Roman"/>
          <w:b/>
          <w:sz w:val="22"/>
          <w:szCs w:val="22"/>
        </w:rPr>
        <w:t xml:space="preserve">     1.1. Применяемые в договоре термины и определения имеют следующее значение:</w:t>
      </w:r>
    </w:p>
    <w:p w14:paraId="6325CED2" w14:textId="77777777" w:rsidR="00967A75" w:rsidRPr="00B9462C" w:rsidRDefault="00967A75" w:rsidP="00967A75">
      <w:pPr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 xml:space="preserve">Многоквартирный дом (далее – «Дом») </w:t>
      </w:r>
      <w:r w:rsidRPr="00B9462C">
        <w:rPr>
          <w:sz w:val="22"/>
          <w:szCs w:val="22"/>
        </w:rPr>
        <w:t xml:space="preserve">со </w:t>
      </w:r>
      <w:r w:rsidRPr="00B9462C">
        <w:rPr>
          <w:rFonts w:eastAsia="Calibri"/>
          <w:sz w:val="22"/>
          <w:szCs w:val="22"/>
          <w:lang w:val="x-none"/>
        </w:rPr>
        <w:t>следующи</w:t>
      </w:r>
      <w:r w:rsidRPr="00B9462C">
        <w:rPr>
          <w:rFonts w:eastAsia="Calibri"/>
          <w:sz w:val="22"/>
          <w:szCs w:val="22"/>
        </w:rPr>
        <w:t>ми</w:t>
      </w:r>
      <w:r w:rsidRPr="00B9462C">
        <w:rPr>
          <w:rFonts w:eastAsia="Calibri"/>
          <w:sz w:val="22"/>
          <w:szCs w:val="22"/>
          <w:lang w:val="x-none"/>
        </w:rPr>
        <w:t xml:space="preserve"> проектны</w:t>
      </w:r>
      <w:r w:rsidRPr="00B9462C">
        <w:rPr>
          <w:rFonts w:eastAsia="Calibri"/>
          <w:sz w:val="22"/>
          <w:szCs w:val="22"/>
        </w:rPr>
        <w:t>ми</w:t>
      </w:r>
      <w:r w:rsidRPr="00B9462C">
        <w:rPr>
          <w:rFonts w:eastAsia="Calibri"/>
          <w:sz w:val="22"/>
          <w:szCs w:val="22"/>
          <w:lang w:val="x-none"/>
        </w:rPr>
        <w:t xml:space="preserve"> характеристик</w:t>
      </w:r>
      <w:r w:rsidRPr="00B9462C">
        <w:rPr>
          <w:rFonts w:eastAsia="Calibri"/>
          <w:sz w:val="22"/>
          <w:szCs w:val="22"/>
        </w:rPr>
        <w:t>ами:</w:t>
      </w:r>
      <w:r w:rsidRPr="00B9462C">
        <w:rPr>
          <w:sz w:val="22"/>
          <w:szCs w:val="22"/>
        </w:rPr>
        <w:t xml:space="preserve"> функциональное назначение </w:t>
      </w:r>
      <w:r w:rsidRPr="00B9462C">
        <w:rPr>
          <w:b/>
          <w:sz w:val="22"/>
          <w:szCs w:val="22"/>
        </w:rPr>
        <w:t>–</w:t>
      </w:r>
      <w:r w:rsidRPr="00B9462C">
        <w:rPr>
          <w:sz w:val="22"/>
          <w:szCs w:val="22"/>
        </w:rPr>
        <w:t xml:space="preserve"> жилой, 3-5-8-9-14 переменной этажности, с 2-мя подземными уровнями, 335 квартирный, 14-ти секционный жилой комплекс, с подземной автостоянкой и сопутствующими инфраструктурными объектами,  объединённых общей подземной частью и первым этажом</w:t>
      </w:r>
      <w:r w:rsidRPr="00B9462C">
        <w:rPr>
          <w:b/>
          <w:sz w:val="22"/>
          <w:szCs w:val="22"/>
        </w:rPr>
        <w:t xml:space="preserve"> (Лот 7)</w:t>
      </w:r>
      <w:r w:rsidRPr="00B9462C">
        <w:rPr>
          <w:sz w:val="22"/>
          <w:szCs w:val="22"/>
        </w:rPr>
        <w:t xml:space="preserve">, общей площадью 61 887,23 (шестьдесят одна тысяча восемьсот восемьдесят семь целых двадцать три сотых) квадратных метров, </w:t>
      </w:r>
      <w:r w:rsidRPr="00B9462C">
        <w:rPr>
          <w:rFonts w:eastAsia="Calibri"/>
          <w:sz w:val="22"/>
          <w:szCs w:val="22"/>
          <w:lang w:val="x-none"/>
        </w:rPr>
        <w:t>материал наружных стен: подземная часть – монолитные железобетонные, надземная часть - монолитно-железобетонный каркас с заполнением мелкоштучным материалом (газобетонные блоки); материал поэтажных перекрытий - монолитные железобетонные; класс энергоэффективности - В (высокий);  класс сейсмостойкости – менее 6 баллов в соответствии с действующими нормативными документами СП 14.13330.2014.</w:t>
      </w:r>
      <w:r w:rsidRPr="00B9462C">
        <w:rPr>
          <w:sz w:val="22"/>
          <w:szCs w:val="22"/>
        </w:rPr>
        <w:t xml:space="preserve">, строящийся Застройщиком с привлечением денежных средств Участника долевого строительства на земельном участке с кадастровым номером 77:05:0002004:3235, общей площадью 14 738 (четырнадцать тысяч семьсот тридцать восемь) квадратных метров, категория земель: «земли населенных пунктов», расположенном по адресу: </w:t>
      </w:r>
      <w:r w:rsidRPr="00B9462C">
        <w:rPr>
          <w:b/>
          <w:sz w:val="22"/>
          <w:szCs w:val="22"/>
        </w:rPr>
        <w:t>город Москва, ул. Автозаводская, вл. 23, участок №18</w:t>
      </w:r>
      <w:r w:rsidRPr="00B9462C">
        <w:rPr>
          <w:sz w:val="22"/>
          <w:szCs w:val="22"/>
        </w:rPr>
        <w:t xml:space="preserve">. </w:t>
      </w:r>
    </w:p>
    <w:p w14:paraId="6D62E28D" w14:textId="6CCAE7DB" w:rsidR="009B3D43" w:rsidRPr="00B9462C" w:rsidRDefault="00967A75" w:rsidP="00967A75">
      <w:pPr>
        <w:ind w:firstLine="567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 xml:space="preserve">Дом возводится по адресу (строительный адрес): </w:t>
      </w:r>
      <w:r w:rsidRPr="00B9462C">
        <w:rPr>
          <w:sz w:val="22"/>
          <w:szCs w:val="22"/>
        </w:rPr>
        <w:t>Москва, ЮАО, Даниловский, ул. Автозаводская, вл. 23, участок №18 в соответствии с Разрешением на строительство № 77-126000-015057-2017 от «11» августа 2017 г., выданным Комитетом государственного строительного надзора города Москвы</w:t>
      </w:r>
      <w:r w:rsidR="009B3D43" w:rsidRPr="00B9462C">
        <w:rPr>
          <w:sz w:val="22"/>
          <w:szCs w:val="22"/>
        </w:rPr>
        <w:t>. </w:t>
      </w:r>
    </w:p>
    <w:p w14:paraId="5B2478AD" w14:textId="0210B41B" w:rsidR="00584E8B" w:rsidRPr="00B9462C" w:rsidRDefault="00584E8B" w:rsidP="00584E8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462C">
        <w:rPr>
          <w:rFonts w:ascii="Times New Roman" w:hAnsi="Times New Roman" w:cs="Times New Roman"/>
          <w:b/>
          <w:sz w:val="22"/>
          <w:szCs w:val="22"/>
        </w:rPr>
        <w:t>Двухуровневая автостоянка</w:t>
      </w:r>
      <w:r w:rsidRPr="00B9462C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</w:t>
      </w:r>
      <w:r w:rsidRPr="00B9462C">
        <w:rPr>
          <w:rFonts w:ascii="Times New Roman" w:hAnsi="Times New Roman"/>
          <w:sz w:val="22"/>
        </w:rPr>
        <w:t xml:space="preserve"> для </w:t>
      </w:r>
      <w:r w:rsidRPr="00B9462C">
        <w:rPr>
          <w:rFonts w:ascii="Times New Roman" w:hAnsi="Times New Roman" w:cs="Times New Roman"/>
          <w:sz w:val="22"/>
          <w:szCs w:val="22"/>
        </w:rPr>
        <w:t>постоянного</w:t>
      </w:r>
      <w:r w:rsidRPr="00B9462C">
        <w:rPr>
          <w:rFonts w:ascii="Times New Roman" w:hAnsi="Times New Roman"/>
          <w:sz w:val="22"/>
        </w:rPr>
        <w:t xml:space="preserve"> и </w:t>
      </w:r>
      <w:r w:rsidRPr="00B9462C">
        <w:rPr>
          <w:rFonts w:ascii="Times New Roman" w:hAnsi="Times New Roman" w:cs="Times New Roman"/>
          <w:sz w:val="22"/>
          <w:szCs w:val="22"/>
        </w:rPr>
        <w:t xml:space="preserve">кратковременного хранения легковых автомобилей. </w:t>
      </w:r>
    </w:p>
    <w:p w14:paraId="04DEA4B4" w14:textId="2DA22C85" w:rsidR="00D63BD3" w:rsidRPr="00B9462C" w:rsidRDefault="00584E8B" w:rsidP="00584E8B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462C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B9462C">
        <w:rPr>
          <w:rFonts w:ascii="Times New Roman" w:hAnsi="Times New Roman" w:cs="Times New Roman"/>
          <w:sz w:val="22"/>
          <w:szCs w:val="22"/>
        </w:rPr>
        <w:t>часть двухуровневой автостоянки,</w:t>
      </w:r>
      <w:r w:rsidRPr="00B9462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B9462C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 легковых автомобилей</w:t>
      </w:r>
      <w:r w:rsidRPr="00B9462C">
        <w:rPr>
          <w:rFonts w:ascii="Times New Roman" w:hAnsi="Times New Roman"/>
          <w:sz w:val="22"/>
        </w:rPr>
        <w:t xml:space="preserve">, подлежащее передаче </w:t>
      </w:r>
      <w:r w:rsidRPr="00B9462C">
        <w:rPr>
          <w:rFonts w:ascii="Times New Roman" w:hAnsi="Times New Roman" w:cs="Times New Roman"/>
          <w:sz w:val="22"/>
          <w:szCs w:val="22"/>
        </w:rPr>
        <w:t>«</w:t>
      </w:r>
      <w:r w:rsidRPr="00B9462C">
        <w:rPr>
          <w:rFonts w:ascii="Times New Roman" w:hAnsi="Times New Roman"/>
          <w:sz w:val="22"/>
        </w:rPr>
        <w:t>Участнику долевого строительства</w:t>
      </w:r>
      <w:r w:rsidRPr="00B9462C">
        <w:rPr>
          <w:rFonts w:ascii="Times New Roman" w:hAnsi="Times New Roman" w:cs="Times New Roman"/>
          <w:sz w:val="22"/>
          <w:szCs w:val="22"/>
        </w:rPr>
        <w:t>»</w:t>
      </w:r>
      <w:r w:rsidRPr="00B9462C">
        <w:rPr>
          <w:rFonts w:ascii="Times New Roman" w:hAnsi="Times New Roman"/>
          <w:sz w:val="22"/>
        </w:rPr>
        <w:t xml:space="preserve"> после получения </w:t>
      </w:r>
      <w:r w:rsidRPr="00B9462C">
        <w:rPr>
          <w:rFonts w:ascii="Times New Roman" w:hAnsi="Times New Roman" w:cs="Times New Roman"/>
          <w:sz w:val="22"/>
          <w:szCs w:val="22"/>
        </w:rPr>
        <w:t>«</w:t>
      </w:r>
      <w:r w:rsidRPr="00B9462C">
        <w:rPr>
          <w:rFonts w:ascii="Times New Roman" w:hAnsi="Times New Roman"/>
          <w:sz w:val="22"/>
        </w:rPr>
        <w:t>Застройщиком</w:t>
      </w:r>
      <w:r w:rsidRPr="00B9462C">
        <w:rPr>
          <w:rFonts w:ascii="Times New Roman" w:hAnsi="Times New Roman" w:cs="Times New Roman"/>
          <w:sz w:val="22"/>
          <w:szCs w:val="22"/>
        </w:rPr>
        <w:t>» разрешения</w:t>
      </w:r>
      <w:r w:rsidRPr="00B9462C">
        <w:rPr>
          <w:rFonts w:ascii="Times New Roman" w:hAnsi="Times New Roman"/>
          <w:sz w:val="22"/>
        </w:rPr>
        <w:t xml:space="preserve"> на ввод Дома в эксплуатацию.</w:t>
      </w:r>
      <w:r w:rsidR="00D63BD3" w:rsidRPr="00B9462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0F1A4B" w14:textId="43AED0E2" w:rsidR="00503B68" w:rsidRPr="00B9462C" w:rsidRDefault="00503B68" w:rsidP="00503B68">
      <w:pPr>
        <w:pStyle w:val="ConsPlusNormal"/>
        <w:widowControl/>
        <w:ind w:firstLine="540"/>
        <w:jc w:val="both"/>
        <w:rPr>
          <w:rFonts w:ascii="Times New Roman" w:hAnsi="Times New Roman"/>
          <w:sz w:val="22"/>
        </w:rPr>
      </w:pPr>
      <w:r w:rsidRPr="00B9462C">
        <w:rPr>
          <w:rFonts w:ascii="Times New Roman" w:hAnsi="Times New Roman"/>
          <w:b/>
          <w:sz w:val="22"/>
        </w:rPr>
        <w:t xml:space="preserve">Общая (проектная) площадь </w:t>
      </w:r>
      <w:r w:rsidRPr="00B9462C">
        <w:rPr>
          <w:rFonts w:ascii="Times New Roman" w:hAnsi="Times New Roman" w:cs="Times New Roman"/>
          <w:b/>
          <w:sz w:val="22"/>
          <w:szCs w:val="22"/>
        </w:rPr>
        <w:t>Машино-места -</w:t>
      </w:r>
      <w:r w:rsidRPr="00B9462C">
        <w:rPr>
          <w:rFonts w:ascii="Times New Roman" w:hAnsi="Times New Roman"/>
          <w:b/>
          <w:sz w:val="22"/>
        </w:rPr>
        <w:t xml:space="preserve"> </w:t>
      </w:r>
      <w:r w:rsidRPr="00B9462C">
        <w:rPr>
          <w:rFonts w:ascii="Times New Roman" w:hAnsi="Times New Roman"/>
          <w:sz w:val="22"/>
        </w:rPr>
        <w:t xml:space="preserve">сумма полезной площади </w:t>
      </w:r>
      <w:r w:rsidRPr="00B9462C">
        <w:rPr>
          <w:rFonts w:ascii="Times New Roman" w:hAnsi="Times New Roman" w:cs="Times New Roman"/>
          <w:sz w:val="22"/>
          <w:szCs w:val="22"/>
        </w:rPr>
        <w:t xml:space="preserve">Машино-места. </w:t>
      </w:r>
    </w:p>
    <w:p w14:paraId="5A707899" w14:textId="77777777" w:rsidR="00503B68" w:rsidRPr="00B9462C" w:rsidRDefault="00503B68" w:rsidP="00503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7CF7F1E" w14:textId="77777777" w:rsidR="00503B68" w:rsidRPr="00B9462C" w:rsidRDefault="00503B68" w:rsidP="00503B68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2"/>
        </w:rPr>
      </w:pPr>
      <w:r w:rsidRPr="00B9462C">
        <w:rPr>
          <w:rFonts w:ascii="Times New Roman" w:hAnsi="Times New Roman"/>
          <w:b/>
          <w:sz w:val="22"/>
        </w:rPr>
        <w:t>Объект долевого строительства:</w:t>
      </w:r>
      <w:r w:rsidRPr="00B9462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5062C6C" w14:textId="77777777" w:rsidR="00503B68" w:rsidRPr="00B9462C" w:rsidRDefault="00503B68" w:rsidP="00503B68">
      <w:pPr>
        <w:pStyle w:val="ConsPlusNormal"/>
        <w:widowControl/>
        <w:ind w:firstLine="540"/>
        <w:jc w:val="both"/>
        <w:rPr>
          <w:rFonts w:ascii="Times New Roman" w:hAnsi="Times New Roman"/>
          <w:sz w:val="22"/>
        </w:rPr>
      </w:pP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6"/>
        <w:gridCol w:w="1984"/>
        <w:gridCol w:w="1985"/>
        <w:gridCol w:w="2620"/>
      </w:tblGrid>
      <w:tr w:rsidR="00503B68" w:rsidRPr="00B9462C" w14:paraId="55F07F7C" w14:textId="77777777" w:rsidTr="00033549">
        <w:trPr>
          <w:jc w:val="center"/>
        </w:trPr>
        <w:tc>
          <w:tcPr>
            <w:tcW w:w="1556" w:type="dxa"/>
            <w:shd w:val="clear" w:color="auto" w:fill="auto"/>
            <w:vAlign w:val="center"/>
          </w:tcPr>
          <w:p w14:paraId="6704D4C0" w14:textId="77777777" w:rsidR="00503B68" w:rsidRPr="00B9462C" w:rsidRDefault="00503B68" w:rsidP="00503B68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B9462C">
              <w:rPr>
                <w:rFonts w:ascii="Times New Roman" w:hAnsi="Times New Roman"/>
                <w:b/>
                <w:sz w:val="18"/>
              </w:rPr>
              <w:t>Номер лота</w:t>
            </w:r>
          </w:p>
          <w:p w14:paraId="3F62AF81" w14:textId="77777777" w:rsidR="00503B68" w:rsidRPr="00B9462C" w:rsidRDefault="00503B68" w:rsidP="00503B68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B9462C">
              <w:rPr>
                <w:rFonts w:ascii="Times New Roman" w:hAnsi="Times New Roman"/>
                <w:b/>
                <w:sz w:val="18"/>
              </w:rPr>
              <w:t>(условный)</w:t>
            </w:r>
          </w:p>
        </w:tc>
        <w:tc>
          <w:tcPr>
            <w:tcW w:w="1984" w:type="dxa"/>
            <w:vAlign w:val="center"/>
          </w:tcPr>
          <w:p w14:paraId="47F3B4F7" w14:textId="77777777" w:rsidR="00503B68" w:rsidRPr="00B9462C" w:rsidRDefault="00503B68" w:rsidP="00503B68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B9462C">
              <w:rPr>
                <w:rFonts w:ascii="Times New Roman" w:hAnsi="Times New Roman" w:cs="Times New Roman"/>
                <w:b/>
                <w:sz w:val="18"/>
                <w:szCs w:val="22"/>
              </w:rPr>
              <w:t>Уровень</w:t>
            </w:r>
          </w:p>
        </w:tc>
        <w:tc>
          <w:tcPr>
            <w:tcW w:w="1985" w:type="dxa"/>
            <w:vAlign w:val="center"/>
          </w:tcPr>
          <w:p w14:paraId="6B723E0C" w14:textId="77777777" w:rsidR="00503B68" w:rsidRPr="00B9462C" w:rsidRDefault="00503B68" w:rsidP="00503B68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B9462C">
              <w:rPr>
                <w:rFonts w:ascii="Times New Roman" w:hAnsi="Times New Roman"/>
                <w:b/>
                <w:sz w:val="18"/>
              </w:rPr>
              <w:t xml:space="preserve">Номер </w:t>
            </w:r>
            <w:r w:rsidRPr="00B9462C">
              <w:rPr>
                <w:rFonts w:ascii="Times New Roman" w:hAnsi="Times New Roman" w:cs="Times New Roman"/>
                <w:b/>
                <w:sz w:val="18"/>
                <w:szCs w:val="22"/>
              </w:rPr>
              <w:t>Машино-места</w:t>
            </w:r>
            <w:r w:rsidRPr="00B9462C">
              <w:rPr>
                <w:rFonts w:ascii="Times New Roman" w:hAnsi="Times New Roman"/>
                <w:b/>
                <w:sz w:val="18"/>
              </w:rPr>
              <w:t xml:space="preserve"> (условный)</w:t>
            </w:r>
          </w:p>
        </w:tc>
        <w:tc>
          <w:tcPr>
            <w:tcW w:w="2620" w:type="dxa"/>
            <w:vAlign w:val="center"/>
          </w:tcPr>
          <w:p w14:paraId="18C335CB" w14:textId="77777777" w:rsidR="00503B68" w:rsidRPr="00B9462C" w:rsidRDefault="00503B68" w:rsidP="0003434A">
            <w:pPr>
              <w:rPr>
                <w:b/>
                <w:sz w:val="18"/>
                <w:szCs w:val="22"/>
              </w:rPr>
            </w:pPr>
          </w:p>
          <w:p w14:paraId="32FC7471" w14:textId="3389E22C" w:rsidR="00503B68" w:rsidRPr="00B9462C" w:rsidRDefault="00503B68" w:rsidP="0003434A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B9462C">
              <w:rPr>
                <w:rFonts w:ascii="Times New Roman" w:hAnsi="Times New Roman"/>
                <w:b/>
                <w:sz w:val="18"/>
              </w:rPr>
              <w:t xml:space="preserve">Общая (проектная) площадь </w:t>
            </w:r>
            <w:r w:rsidRPr="00B9462C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Машино-места, </w:t>
            </w:r>
            <w:r w:rsidRPr="00B9462C">
              <w:rPr>
                <w:rFonts w:ascii="Times New Roman" w:hAnsi="Times New Roman"/>
                <w:b/>
                <w:sz w:val="18"/>
              </w:rPr>
              <w:t>кв.м</w:t>
            </w:r>
          </w:p>
          <w:p w14:paraId="1A0BE8D9" w14:textId="77777777" w:rsidR="00503B68" w:rsidRPr="00B9462C" w:rsidRDefault="00503B68" w:rsidP="00503B68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03B68" w:rsidRPr="00B9462C" w14:paraId="54B94908" w14:textId="77777777" w:rsidTr="00117946">
        <w:trPr>
          <w:trHeight w:val="471"/>
          <w:jc w:val="center"/>
        </w:trPr>
        <w:tc>
          <w:tcPr>
            <w:tcW w:w="1556" w:type="dxa"/>
            <w:shd w:val="clear" w:color="auto" w:fill="auto"/>
          </w:tcPr>
          <w:p w14:paraId="0580A2B3" w14:textId="2BE3F7FA" w:rsidR="00503B68" w:rsidRPr="00B9462C" w:rsidRDefault="00967A75" w:rsidP="00503B68">
            <w:pPr>
              <w:jc w:val="center"/>
              <w:rPr>
                <w:sz w:val="22"/>
              </w:rPr>
            </w:pPr>
            <w:r w:rsidRPr="00B9462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14:paraId="32EE618E" w14:textId="77777777" w:rsidR="00503B68" w:rsidRPr="00B9462C" w:rsidRDefault="00503B68" w:rsidP="00503B68">
            <w:pPr>
              <w:jc w:val="center"/>
              <w:rPr>
                <w:sz w:val="22"/>
              </w:rPr>
            </w:pPr>
            <w:r w:rsidRPr="00B9462C">
              <w:rPr>
                <w:b/>
                <w:sz w:val="22"/>
              </w:rPr>
              <w:t>{</w:t>
            </w:r>
            <w:r w:rsidRPr="00B9462C">
              <w:rPr>
                <w:b/>
                <w:sz w:val="22"/>
                <w:lang w:val="en-US"/>
              </w:rPr>
              <w:t>V</w:t>
            </w:r>
            <w:r w:rsidRPr="00B9462C">
              <w:rPr>
                <w:b/>
                <w:sz w:val="22"/>
              </w:rPr>
              <w:t>8 Этаж}</w:t>
            </w:r>
          </w:p>
        </w:tc>
        <w:tc>
          <w:tcPr>
            <w:tcW w:w="1985" w:type="dxa"/>
          </w:tcPr>
          <w:p w14:paraId="7E2144B9" w14:textId="77777777" w:rsidR="00503B68" w:rsidRPr="00B9462C" w:rsidRDefault="00503B68" w:rsidP="00503B68">
            <w:pPr>
              <w:jc w:val="center"/>
              <w:rPr>
                <w:sz w:val="22"/>
              </w:rPr>
            </w:pPr>
            <w:r w:rsidRPr="00B9462C">
              <w:rPr>
                <w:b/>
                <w:sz w:val="22"/>
              </w:rPr>
              <w:t>{V8 СтроительныйНомер}</w:t>
            </w:r>
          </w:p>
        </w:tc>
        <w:tc>
          <w:tcPr>
            <w:tcW w:w="2620" w:type="dxa"/>
          </w:tcPr>
          <w:p w14:paraId="5D5659A0" w14:textId="77777777" w:rsidR="00503B68" w:rsidRPr="00B9462C" w:rsidRDefault="00503B68" w:rsidP="00503B68">
            <w:pPr>
              <w:jc w:val="center"/>
              <w:rPr>
                <w:sz w:val="22"/>
              </w:rPr>
            </w:pPr>
            <w:r w:rsidRPr="00B9462C">
              <w:rPr>
                <w:b/>
                <w:sz w:val="22"/>
              </w:rPr>
              <w:t>{V8 ПлощадьПриведенная}</w:t>
            </w:r>
          </w:p>
        </w:tc>
      </w:tr>
    </w:tbl>
    <w:p w14:paraId="6278FEB2" w14:textId="77777777" w:rsidR="00503B68" w:rsidRPr="00B9462C" w:rsidRDefault="00503B68" w:rsidP="00503B6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</w:rPr>
      </w:pPr>
    </w:p>
    <w:p w14:paraId="56CFEDEC" w14:textId="4F761B03" w:rsidR="00503B68" w:rsidRPr="00B9462C" w:rsidRDefault="00503B68" w:rsidP="00503B68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lang w:val="ru-RU"/>
        </w:rPr>
      </w:pPr>
      <w:r w:rsidRPr="00B9462C">
        <w:rPr>
          <w:sz w:val="22"/>
        </w:rPr>
        <w:t xml:space="preserve">Технические характеристики </w:t>
      </w:r>
      <w:r w:rsidRPr="00B9462C">
        <w:rPr>
          <w:sz w:val="22"/>
          <w:szCs w:val="22"/>
        </w:rPr>
        <w:t>Машино-места</w:t>
      </w:r>
      <w:r w:rsidRPr="00B9462C">
        <w:rPr>
          <w:sz w:val="22"/>
        </w:rPr>
        <w:t xml:space="preserve"> определяются в соответствии с проектной документацией на Дом. Описание Объекта долевого строительства указывается в Приложении № 1 к настоящему </w:t>
      </w:r>
      <w:r w:rsidRPr="00B9462C">
        <w:rPr>
          <w:sz w:val="22"/>
          <w:szCs w:val="22"/>
        </w:rPr>
        <w:t>Договору</w:t>
      </w:r>
      <w:r w:rsidRPr="00B9462C">
        <w:rPr>
          <w:sz w:val="22"/>
        </w:rPr>
        <w:t xml:space="preserve">. </w:t>
      </w:r>
    </w:p>
    <w:p w14:paraId="15C9F962" w14:textId="77777777" w:rsidR="00503B68" w:rsidRPr="00B9462C" w:rsidRDefault="00503B68" w:rsidP="00503B68">
      <w:pPr>
        <w:ind w:right="-39" w:firstLine="567"/>
        <w:jc w:val="both"/>
        <w:rPr>
          <w:sz w:val="22"/>
        </w:rPr>
      </w:pPr>
      <w:r w:rsidRPr="00B9462C">
        <w:rPr>
          <w:sz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«проектная документация») и принимает комплектность строительства в целом.</w:t>
      </w:r>
    </w:p>
    <w:p w14:paraId="0070DCE0" w14:textId="77777777" w:rsidR="00503B68" w:rsidRPr="00B9462C" w:rsidRDefault="00503B68" w:rsidP="00503B68">
      <w:pPr>
        <w:ind w:right="-39" w:firstLine="567"/>
        <w:jc w:val="both"/>
        <w:rPr>
          <w:sz w:val="22"/>
        </w:rPr>
      </w:pPr>
      <w:r w:rsidRPr="00B9462C">
        <w:rPr>
          <w:sz w:val="22"/>
        </w:rPr>
        <w:lastRenderedPageBreak/>
        <w:t>Застройщик вправе без согласия Участника долевого строительства вносить такие изменения в проектную документацию, которые улучшают качество Объекта долевого строительства, а также такие изменения, которые не приводят к ухудшению качества Объекта долевого строительства по сравнению с условиями настоящего Договора. Оформление дополнительного соглашения к настоящему Договору при таких изменениях не требуется.</w:t>
      </w:r>
    </w:p>
    <w:p w14:paraId="04D640AA" w14:textId="77777777" w:rsidR="00503B68" w:rsidRPr="00B9462C" w:rsidRDefault="00503B68" w:rsidP="00503B68">
      <w:pPr>
        <w:pStyle w:val="2"/>
        <w:tabs>
          <w:tab w:val="left" w:pos="0"/>
          <w:tab w:val="left" w:pos="7200"/>
        </w:tabs>
        <w:spacing w:after="0" w:line="240" w:lineRule="auto"/>
        <w:ind w:right="51" w:firstLine="567"/>
        <w:jc w:val="both"/>
        <w:rPr>
          <w:sz w:val="22"/>
          <w:szCs w:val="22"/>
        </w:rPr>
      </w:pPr>
      <w:r w:rsidRPr="00B9462C">
        <w:rPr>
          <w:b/>
          <w:sz w:val="22"/>
          <w:szCs w:val="22"/>
          <w:lang w:val="ru-RU"/>
        </w:rPr>
        <w:t>1.2.</w:t>
      </w:r>
      <w:r w:rsidRPr="00B9462C">
        <w:rPr>
          <w:sz w:val="22"/>
          <w:szCs w:val="22"/>
          <w:lang w:val="ru-RU"/>
        </w:rPr>
        <w:t xml:space="preserve"> </w:t>
      </w:r>
      <w:r w:rsidRPr="00B9462C">
        <w:rPr>
          <w:sz w:val="22"/>
          <w:szCs w:val="22"/>
        </w:rPr>
        <w:t>Стороны пришли к соглашению, что Объект долевого строительства (Машино-мест</w:t>
      </w:r>
      <w:r w:rsidRPr="00B9462C">
        <w:rPr>
          <w:sz w:val="22"/>
          <w:szCs w:val="22"/>
          <w:lang w:val="ru-RU"/>
        </w:rPr>
        <w:t>о</w:t>
      </w:r>
      <w:r w:rsidRPr="00B9462C">
        <w:rPr>
          <w:sz w:val="22"/>
          <w:szCs w:val="22"/>
        </w:rPr>
        <w:t>)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</w:t>
      </w:r>
      <w:r w:rsidRPr="00B9462C">
        <w:rPr>
          <w:sz w:val="22"/>
          <w:szCs w:val="22"/>
          <w:lang w:val="ru-RU"/>
        </w:rPr>
        <w:t>ит</w:t>
      </w:r>
      <w:r w:rsidRPr="00B9462C">
        <w:rPr>
          <w:sz w:val="22"/>
          <w:szCs w:val="22"/>
        </w:rPr>
        <w:t xml:space="preserve"> все необходимые работы, с целью дальнейшего использования  Объекта долевого строительства  по назначению.</w:t>
      </w:r>
    </w:p>
    <w:p w14:paraId="2A7B7195" w14:textId="77777777" w:rsidR="00503B68" w:rsidRPr="00B9462C" w:rsidRDefault="00503B68" w:rsidP="00503B68">
      <w:pPr>
        <w:pStyle w:val="af5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right="-39" w:firstLine="567"/>
        <w:jc w:val="both"/>
        <w:rPr>
          <w:rFonts w:ascii="Times New Roman" w:hAnsi="Times New Roman"/>
        </w:rPr>
      </w:pPr>
      <w:r w:rsidRPr="00B9462C">
        <w:rPr>
          <w:rFonts w:ascii="Times New Roman" w:hAnsi="Times New Roman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5CC12C77" w14:textId="77777777" w:rsidR="00503B68" w:rsidRPr="00B9462C" w:rsidRDefault="00503B68" w:rsidP="00503B68">
      <w:pPr>
        <w:ind w:right="-39" w:firstLine="567"/>
        <w:jc w:val="both"/>
        <w:rPr>
          <w:b/>
          <w:sz w:val="22"/>
        </w:rPr>
      </w:pPr>
      <w:r w:rsidRPr="00B9462C">
        <w:rPr>
          <w:b/>
          <w:sz w:val="22"/>
        </w:rPr>
        <w:t>Либо Вариант 2 (в случае оформления в общую совместную собственность):</w:t>
      </w:r>
    </w:p>
    <w:p w14:paraId="79D3A8C8" w14:textId="2954047D" w:rsidR="00503B68" w:rsidRPr="00B9462C" w:rsidRDefault="00503B68" w:rsidP="00503B68">
      <w:pPr>
        <w:ind w:firstLine="567"/>
        <w:jc w:val="both"/>
        <w:rPr>
          <w:sz w:val="22"/>
        </w:rPr>
      </w:pPr>
      <w:r w:rsidRPr="00B9462C">
        <w:rPr>
          <w:b/>
          <w:sz w:val="22"/>
        </w:rPr>
        <w:t>1.</w:t>
      </w:r>
      <w:r w:rsidRPr="00B9462C">
        <w:rPr>
          <w:b/>
          <w:sz w:val="22"/>
          <w:szCs w:val="22"/>
        </w:rPr>
        <w:t>3</w:t>
      </w:r>
      <w:r w:rsidRPr="00B9462C">
        <w:rPr>
          <w:b/>
          <w:sz w:val="22"/>
        </w:rPr>
        <w:t xml:space="preserve">. </w:t>
      </w:r>
      <w:r w:rsidRPr="00B9462C">
        <w:rPr>
          <w:sz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47FEF731" w14:textId="77777777" w:rsidR="00503B68" w:rsidRPr="00B9462C" w:rsidRDefault="00503B68" w:rsidP="00503B68">
      <w:pPr>
        <w:tabs>
          <w:tab w:val="left" w:pos="993"/>
        </w:tabs>
        <w:autoSpaceDE w:val="0"/>
        <w:autoSpaceDN w:val="0"/>
        <w:adjustRightInd w:val="0"/>
        <w:ind w:right="-39" w:firstLine="567"/>
        <w:jc w:val="both"/>
        <w:rPr>
          <w:sz w:val="22"/>
        </w:rPr>
      </w:pPr>
      <w:r w:rsidRPr="00B9462C">
        <w:rPr>
          <w:sz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1B5DFA6E" w14:textId="77777777" w:rsidR="00503B68" w:rsidRPr="00B9462C" w:rsidRDefault="00503B68" w:rsidP="00503B68">
      <w:pPr>
        <w:ind w:right="-39" w:firstLine="567"/>
        <w:jc w:val="both"/>
        <w:rPr>
          <w:b/>
          <w:sz w:val="22"/>
        </w:rPr>
      </w:pPr>
      <w:r w:rsidRPr="00B9462C">
        <w:rPr>
          <w:b/>
          <w:sz w:val="22"/>
        </w:rPr>
        <w:t>Либо Вариант 3 (в случае оформления в общую долевую собственность):</w:t>
      </w:r>
    </w:p>
    <w:p w14:paraId="7F5D0973" w14:textId="173D0A73" w:rsidR="00503B68" w:rsidRPr="00B9462C" w:rsidRDefault="00503B68" w:rsidP="00503B68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B9462C">
        <w:rPr>
          <w:b/>
          <w:sz w:val="22"/>
        </w:rPr>
        <w:t>1.</w:t>
      </w:r>
      <w:r w:rsidRPr="00B9462C">
        <w:rPr>
          <w:b/>
          <w:sz w:val="22"/>
          <w:szCs w:val="22"/>
        </w:rPr>
        <w:t>3</w:t>
      </w:r>
      <w:r w:rsidRPr="00B9462C">
        <w:rPr>
          <w:b/>
          <w:sz w:val="22"/>
        </w:rPr>
        <w:t xml:space="preserve">. </w:t>
      </w:r>
      <w:r w:rsidRPr="00B9462C">
        <w:rPr>
          <w:sz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2F408986" w14:textId="77777777" w:rsidR="00503B68" w:rsidRPr="00B9462C" w:rsidRDefault="00503B68" w:rsidP="00503B68">
      <w:pPr>
        <w:ind w:firstLine="540"/>
        <w:jc w:val="both"/>
        <w:rPr>
          <w:sz w:val="22"/>
        </w:rPr>
      </w:pPr>
      <w:r w:rsidRPr="00B9462C">
        <w:rPr>
          <w:sz w:val="22"/>
        </w:rPr>
        <w:t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08B44F19" w14:textId="59E8A030" w:rsidR="00914C15" w:rsidRPr="00B9462C" w:rsidRDefault="00503B68" w:rsidP="00503B68">
      <w:pPr>
        <w:ind w:firstLine="567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1.4.</w:t>
      </w:r>
      <w:r w:rsidRPr="00B9462C">
        <w:rPr>
          <w:sz w:val="22"/>
          <w:szCs w:val="22"/>
        </w:rPr>
        <w:t xml:space="preserve"> «</w:t>
      </w:r>
      <w:r w:rsidRPr="00B9462C">
        <w:rPr>
          <w:sz w:val="22"/>
        </w:rPr>
        <w:t>Настоящим Участник долевого строительства дает Застройщику и/или иным лицам, в чьей собственности находится или будет находиться Земельный участок, свое согласие на объединение Земельного участка, перераспределение Земельного участка, раздел Земельного участка и выдел из Земельного участка других (другого) земельных участков под строящийся Дом и иные объекты недвижимости (жилые дома, автостоянки и т.п.), под объекты инженерной, социальной и транспортной инфраструктуры, строящиеся на Земельном участке и не относящиеся к общему имуществу Дома, и/или в целях ввода Дома в эксплуатацию (отдельных этапов и/или очередей строительства), и на последующую государственную регистрацию права аренды/права собственности Застройщика и/или иных лиц на образуемые (измененные) земельные участки. В отношении образуемых земельных участков, на которых ведется строительство Дома, в пользу Участника долевого строительства и иных участников долевого строительства сохраняется залог права аренды на земельный участок/залог земельного участка.</w:t>
      </w:r>
    </w:p>
    <w:p w14:paraId="084B15D4" w14:textId="77777777" w:rsidR="0045328F" w:rsidRPr="00B9462C" w:rsidRDefault="0045328F" w:rsidP="00A20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B9462C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 xml:space="preserve">Гарантии </w:t>
      </w:r>
      <w:r w:rsidR="0017659A" w:rsidRPr="00B9462C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B9462C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2.</w:t>
      </w:r>
      <w:r w:rsidR="00DE1B2C" w:rsidRPr="00B9462C">
        <w:rPr>
          <w:b/>
          <w:sz w:val="22"/>
          <w:szCs w:val="22"/>
        </w:rPr>
        <w:t>1</w:t>
      </w:r>
      <w:r w:rsidRPr="00B9462C">
        <w:rPr>
          <w:b/>
          <w:sz w:val="22"/>
          <w:szCs w:val="22"/>
        </w:rPr>
        <w:t xml:space="preserve">. </w:t>
      </w:r>
      <w:r w:rsidR="00E335F7" w:rsidRPr="00B9462C">
        <w:rPr>
          <w:sz w:val="22"/>
          <w:szCs w:val="22"/>
        </w:rPr>
        <w:t xml:space="preserve">При заключении </w:t>
      </w:r>
      <w:r w:rsidR="000B741B" w:rsidRPr="00B9462C">
        <w:rPr>
          <w:sz w:val="22"/>
          <w:szCs w:val="22"/>
        </w:rPr>
        <w:t>Договор</w:t>
      </w:r>
      <w:r w:rsidR="00E335F7" w:rsidRPr="00B9462C">
        <w:rPr>
          <w:sz w:val="22"/>
          <w:szCs w:val="22"/>
        </w:rPr>
        <w:t xml:space="preserve">а Застройщик предоставляет </w:t>
      </w:r>
      <w:r w:rsidRPr="00B9462C">
        <w:rPr>
          <w:sz w:val="22"/>
          <w:szCs w:val="22"/>
        </w:rPr>
        <w:t>Уч</w:t>
      </w:r>
      <w:r w:rsidR="00E335F7" w:rsidRPr="00B9462C">
        <w:rPr>
          <w:sz w:val="22"/>
          <w:szCs w:val="22"/>
        </w:rPr>
        <w:t xml:space="preserve">астнику долевого строительства </w:t>
      </w:r>
      <w:r w:rsidRPr="00B9462C">
        <w:rPr>
          <w:sz w:val="22"/>
          <w:szCs w:val="22"/>
        </w:rPr>
        <w:t>следующие гарантии:</w:t>
      </w:r>
    </w:p>
    <w:p w14:paraId="0417C55A" w14:textId="77777777" w:rsidR="00967A75" w:rsidRPr="00B9462C" w:rsidRDefault="00967A75" w:rsidP="00967A75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462C">
        <w:rPr>
          <w:sz w:val="22"/>
          <w:szCs w:val="22"/>
        </w:rPr>
        <w:t>2.1.1.</w:t>
      </w:r>
      <w:r w:rsidRPr="00B9462C">
        <w:rPr>
          <w:sz w:val="22"/>
          <w:szCs w:val="22"/>
        </w:rPr>
        <w:tab/>
        <w:t>Застройщик располагает всеми необходимыми юридически действительными правами и полномочиями, в том числе:</w:t>
      </w:r>
    </w:p>
    <w:p w14:paraId="1EFAB110" w14:textId="77777777" w:rsidR="00967A75" w:rsidRPr="00B9462C" w:rsidRDefault="00967A75" w:rsidP="00967A7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B9462C">
        <w:rPr>
          <w:sz w:val="22"/>
          <w:szCs w:val="22"/>
        </w:rPr>
        <w:t xml:space="preserve">- Разрешением на строительство № 77-126000-015057-2017 от «11» августа 2017г.,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(Лот 7, участок с кадастровым номером 77:05:0002004:3235), возводимыми по адресу (строительный адрес): Москва, ЮАО, Даниловский, ул. Автозаводская, вл.23. участок №18. Срок действия указанного разрешения на строительство до </w:t>
      </w:r>
      <w:r w:rsidRPr="00B9462C">
        <w:rPr>
          <w:b/>
          <w:sz w:val="22"/>
          <w:szCs w:val="22"/>
        </w:rPr>
        <w:t>«11» декабря 2020г.;</w:t>
      </w:r>
    </w:p>
    <w:p w14:paraId="2CD1DC0A" w14:textId="12678277" w:rsidR="00796D4D" w:rsidRPr="00B9462C" w:rsidRDefault="00967A75" w:rsidP="00967A75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B9462C">
        <w:rPr>
          <w:sz w:val="22"/>
          <w:szCs w:val="22"/>
        </w:rPr>
        <w:t xml:space="preserve">- Договором аренды земельного участка предоставляемого правообладателю зданий, строений, сооружений, расположенных на земельном участке № М-05-045501 от «15» октября 2014г., зарегистрированном Управлением Федеральной службы государственной регистрации, кадастра и картографии по Москве, о чем в Единый государственный реестр прав на недвижимое имущество и сделок с ним «11» декабря 2014 г. внесена запись регистрации № 77-77/05/043/2014-508 (в редакции Дополнительных соглашений к Договору аренды земельного участка от «15» октября 2014г. № М-05-045501 от «07» августа 2015г., зарегистрированного Управлением Федеральной службы государственной регистрации, кадастра и картографии по Москве «31» августа 2015г., о чем в Едином государственном реестре прав на недвижимое имущество и сделок с ним внесена запись регистрации № 77-77/022-77/005/014/2015-530/1; от «26» февраля 2016г., зарегистрированного Управлением Федеральной службы государственной регистрации, кадастра и картографии по Москве «16» марта 2016г., о чем в Едином государственном реестре прав на недвижимое имущество и сделок с ним внесена запись регистрации № 77-77/022-77/022/025/2016-1511/1; от «28» июля </w:t>
      </w:r>
      <w:r w:rsidRPr="00B9462C">
        <w:rPr>
          <w:sz w:val="22"/>
          <w:szCs w:val="22"/>
        </w:rPr>
        <w:lastRenderedPageBreak/>
        <w:t>2017г., зарегистрированного Управлением Федеральной службы государственной регистрации, кадастра и картографии по Москве «07» августа 2017г., о чем в Едином государственном реестре прав на недвижимое имущество и сделок с ним внесена запись регистрации №77:05:0002004:3235-77/022/2017-1)</w:t>
      </w:r>
      <w:r w:rsidR="00B877B3" w:rsidRPr="00B9462C">
        <w:rPr>
          <w:sz w:val="22"/>
          <w:szCs w:val="22"/>
        </w:rPr>
        <w:t>.</w:t>
      </w:r>
    </w:p>
    <w:p w14:paraId="10CA8B0A" w14:textId="77777777" w:rsidR="00735D84" w:rsidRPr="00B9462C" w:rsidRDefault="00735D84" w:rsidP="00735D84">
      <w:pPr>
        <w:autoSpaceDE w:val="0"/>
        <w:autoSpaceDN w:val="0"/>
        <w:ind w:firstLine="567"/>
        <w:jc w:val="both"/>
        <w:rPr>
          <w:color w:val="000000" w:themeColor="text1"/>
          <w:sz w:val="22"/>
          <w:szCs w:val="22"/>
        </w:rPr>
      </w:pPr>
      <w:r w:rsidRPr="00B9462C">
        <w:rPr>
          <w:color w:val="000000" w:themeColor="text1"/>
          <w:sz w:val="22"/>
          <w:szCs w:val="22"/>
        </w:rPr>
        <w:t xml:space="preserve">2.1.2. В соответствии с ч. 1 ст. 3.1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B9462C">
        <w:rPr>
          <w:b/>
          <w:color w:val="000000" w:themeColor="text1"/>
          <w:sz w:val="22"/>
          <w:szCs w:val="22"/>
        </w:rPr>
        <w:t>«Закон»</w:t>
      </w:r>
      <w:r w:rsidRPr="00B9462C">
        <w:rPr>
          <w:color w:val="000000" w:themeColor="text1"/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B9462C">
          <w:rPr>
            <w:color w:val="000000" w:themeColor="text1"/>
            <w:sz w:val="22"/>
            <w:szCs w:val="22"/>
          </w:rPr>
          <w:t>https://наш.дом.рф/</w:t>
        </w:r>
      </w:hyperlink>
      <w:r w:rsidRPr="00B9462C">
        <w:rPr>
          <w:color w:val="000000" w:themeColor="text1"/>
          <w:sz w:val="22"/>
          <w:szCs w:val="22"/>
        </w:rPr>
        <w:t xml:space="preserve">). </w:t>
      </w:r>
    </w:p>
    <w:p w14:paraId="09F342C7" w14:textId="765BBE7E" w:rsidR="00740E02" w:rsidRPr="00B9462C" w:rsidRDefault="00735D84" w:rsidP="00735D8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</w:rPr>
      </w:pPr>
      <w:r w:rsidRPr="00B9462C">
        <w:rPr>
          <w:color w:val="000000" w:themeColor="text1"/>
          <w:sz w:val="22"/>
          <w:szCs w:val="22"/>
        </w:rPr>
        <w:t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</w:t>
      </w:r>
      <w:r w:rsidR="0017659A" w:rsidRPr="00B9462C">
        <w:rPr>
          <w:sz w:val="22"/>
          <w:szCs w:val="22"/>
        </w:rPr>
        <w:t xml:space="preserve"> </w:t>
      </w:r>
      <w:hyperlink r:id="rId9" w:history="1">
        <w:r w:rsidR="00967A75" w:rsidRPr="00B9462C">
          <w:rPr>
            <w:rStyle w:val="ae"/>
            <w:sz w:val="22"/>
            <w:szCs w:val="22"/>
          </w:rPr>
          <w:t>http://lsrobject-m.ru/</w:t>
        </w:r>
      </w:hyperlink>
      <w:r w:rsidR="00740E02" w:rsidRPr="00B9462C">
        <w:rPr>
          <w:rStyle w:val="ae"/>
          <w:color w:val="auto"/>
          <w:sz w:val="22"/>
          <w:szCs w:val="22"/>
          <w:u w:val="none"/>
        </w:rPr>
        <w:t xml:space="preserve">, </w:t>
      </w:r>
      <w:r w:rsidR="00740E02" w:rsidRPr="00B9462C">
        <w:rPr>
          <w:sz w:val="22"/>
          <w:szCs w:val="22"/>
        </w:rPr>
        <w:t>а также, если применимо, в Единой информационной системе жилищного строительства.</w:t>
      </w:r>
    </w:p>
    <w:p w14:paraId="54558949" w14:textId="77777777" w:rsidR="0017659A" w:rsidRPr="00B9462C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sz w:val="22"/>
          <w:szCs w:val="22"/>
        </w:rPr>
        <w:t>2.</w:t>
      </w:r>
      <w:r w:rsidR="00DE1B2C" w:rsidRPr="00B9462C">
        <w:rPr>
          <w:sz w:val="22"/>
          <w:szCs w:val="22"/>
        </w:rPr>
        <w:t>1</w:t>
      </w:r>
      <w:r w:rsidRPr="00B9462C">
        <w:rPr>
          <w:sz w:val="22"/>
          <w:szCs w:val="22"/>
        </w:rPr>
        <w:t xml:space="preserve">.3. </w:t>
      </w:r>
      <w:r w:rsidR="0017659A" w:rsidRPr="00B9462C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7BC858D6" w:rsidR="0017659A" w:rsidRPr="00B9462C" w:rsidRDefault="0017659A" w:rsidP="00D85CFC">
      <w:pPr>
        <w:ind w:firstLine="540"/>
        <w:jc w:val="both"/>
        <w:rPr>
          <w:b/>
          <w:sz w:val="22"/>
          <w:szCs w:val="22"/>
        </w:rPr>
      </w:pPr>
      <w:r w:rsidRPr="00B9462C">
        <w:rPr>
          <w:b/>
          <w:sz w:val="22"/>
          <w:szCs w:val="22"/>
        </w:rPr>
        <w:t>2.</w:t>
      </w:r>
      <w:r w:rsidR="00DE1B2C" w:rsidRPr="00B9462C">
        <w:rPr>
          <w:b/>
          <w:sz w:val="22"/>
          <w:szCs w:val="22"/>
        </w:rPr>
        <w:t>2</w:t>
      </w:r>
      <w:r w:rsidRPr="00B9462C">
        <w:rPr>
          <w:b/>
          <w:sz w:val="22"/>
          <w:szCs w:val="22"/>
        </w:rPr>
        <w:t xml:space="preserve">. </w:t>
      </w:r>
      <w:r w:rsidR="00C47D7D" w:rsidRPr="00B9462C">
        <w:rPr>
          <w:sz w:val="22"/>
          <w:szCs w:val="22"/>
        </w:rPr>
        <w:t>Предполагаемый</w:t>
      </w:r>
      <w:r w:rsidR="00C47D7D" w:rsidRPr="00B9462C">
        <w:rPr>
          <w:b/>
          <w:sz w:val="22"/>
          <w:szCs w:val="22"/>
        </w:rPr>
        <w:t xml:space="preserve"> </w:t>
      </w:r>
      <w:r w:rsidR="00C47D7D" w:rsidRPr="00B9462C">
        <w:rPr>
          <w:sz w:val="22"/>
          <w:szCs w:val="22"/>
        </w:rPr>
        <w:t>с</w:t>
      </w:r>
      <w:r w:rsidRPr="00B9462C">
        <w:rPr>
          <w:sz w:val="22"/>
          <w:szCs w:val="22"/>
        </w:rPr>
        <w:t xml:space="preserve">рок </w:t>
      </w:r>
      <w:r w:rsidR="00C47D7D" w:rsidRPr="00B9462C">
        <w:rPr>
          <w:sz w:val="22"/>
          <w:szCs w:val="22"/>
        </w:rPr>
        <w:t>получения разрешения на ввод</w:t>
      </w:r>
      <w:r w:rsidRPr="00B9462C">
        <w:rPr>
          <w:sz w:val="22"/>
          <w:szCs w:val="22"/>
        </w:rPr>
        <w:t xml:space="preserve"> Дома в эксплуатацию – </w:t>
      </w:r>
      <w:r w:rsidR="00592037" w:rsidRPr="00B9462C">
        <w:rPr>
          <w:sz w:val="22"/>
          <w:szCs w:val="22"/>
        </w:rPr>
        <w:t>3</w:t>
      </w:r>
      <w:r w:rsidR="00DD6B07" w:rsidRPr="00B9462C">
        <w:rPr>
          <w:sz w:val="22"/>
          <w:szCs w:val="22"/>
        </w:rPr>
        <w:t xml:space="preserve"> квартал 2019 г</w:t>
      </w:r>
      <w:r w:rsidR="00592037" w:rsidRPr="00B9462C">
        <w:rPr>
          <w:sz w:val="22"/>
          <w:szCs w:val="22"/>
        </w:rPr>
        <w:t>.</w:t>
      </w:r>
      <w:r w:rsidR="00DD6B07" w:rsidRPr="00B9462C">
        <w:rPr>
          <w:b/>
          <w:sz w:val="22"/>
          <w:szCs w:val="22"/>
        </w:rPr>
        <w:t xml:space="preserve"> </w:t>
      </w:r>
      <w:r w:rsidR="00C47D7D" w:rsidRPr="00B9462C">
        <w:rPr>
          <w:sz w:val="22"/>
          <w:szCs w:val="22"/>
        </w:rPr>
        <w:t>Указанный срок может быть изменен</w:t>
      </w:r>
      <w:r w:rsidR="00E335F7" w:rsidRPr="00B9462C">
        <w:rPr>
          <w:sz w:val="22"/>
          <w:szCs w:val="22"/>
        </w:rPr>
        <w:t xml:space="preserve"> (сокращен или увеличен) </w:t>
      </w:r>
      <w:r w:rsidR="00C47D7D" w:rsidRPr="00B9462C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77777777" w:rsidR="00F97B84" w:rsidRPr="00B9462C" w:rsidRDefault="00334BF0" w:rsidP="00D85CFC">
      <w:pPr>
        <w:ind w:firstLine="540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2.</w:t>
      </w:r>
      <w:r w:rsidR="00DE1B2C" w:rsidRPr="00B9462C">
        <w:rPr>
          <w:b/>
          <w:sz w:val="22"/>
          <w:szCs w:val="22"/>
        </w:rPr>
        <w:t>3</w:t>
      </w:r>
      <w:r w:rsidR="0017659A" w:rsidRPr="00B9462C">
        <w:rPr>
          <w:b/>
          <w:sz w:val="22"/>
          <w:szCs w:val="22"/>
        </w:rPr>
        <w:t>.</w:t>
      </w:r>
      <w:r w:rsidR="0017659A" w:rsidRPr="00B9462C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B9462C">
        <w:rPr>
          <w:sz w:val="22"/>
          <w:szCs w:val="22"/>
        </w:rPr>
        <w:t>е с которыми ему предоставлено Законом</w:t>
      </w:r>
      <w:r w:rsidR="0017659A" w:rsidRPr="00B9462C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B9462C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B9462C">
        <w:rPr>
          <w:sz w:val="22"/>
          <w:szCs w:val="22"/>
        </w:rPr>
        <w:t>З</w:t>
      </w:r>
      <w:r w:rsidR="00F97B84" w:rsidRPr="00B9462C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B9462C">
        <w:rPr>
          <w:sz w:val="22"/>
          <w:szCs w:val="22"/>
        </w:rPr>
        <w:t xml:space="preserve">и </w:t>
      </w:r>
      <w:r w:rsidR="00F97B84" w:rsidRPr="00B9462C">
        <w:rPr>
          <w:sz w:val="22"/>
          <w:szCs w:val="22"/>
        </w:rPr>
        <w:t xml:space="preserve">градостроительную документацию. </w:t>
      </w:r>
      <w:r w:rsidR="00CA0CDF" w:rsidRPr="00B9462C">
        <w:rPr>
          <w:sz w:val="22"/>
          <w:szCs w:val="22"/>
        </w:rPr>
        <w:t>И</w:t>
      </w:r>
      <w:r w:rsidR="00F97B84" w:rsidRPr="00B9462C">
        <w:rPr>
          <w:sz w:val="22"/>
          <w:szCs w:val="22"/>
        </w:rPr>
        <w:t>зменени</w:t>
      </w:r>
      <w:r w:rsidR="00CA0CDF" w:rsidRPr="00B9462C">
        <w:rPr>
          <w:sz w:val="22"/>
          <w:szCs w:val="22"/>
        </w:rPr>
        <w:t>я</w:t>
      </w:r>
      <w:r w:rsidR="00F97B84" w:rsidRPr="00B9462C">
        <w:rPr>
          <w:sz w:val="22"/>
          <w:szCs w:val="22"/>
        </w:rPr>
        <w:t xml:space="preserve"> </w:t>
      </w:r>
      <w:r w:rsidR="00CA0CDF" w:rsidRPr="00B9462C">
        <w:rPr>
          <w:sz w:val="22"/>
          <w:szCs w:val="22"/>
        </w:rPr>
        <w:t>конструктивных</w:t>
      </w:r>
      <w:r w:rsidR="00F97B84" w:rsidRPr="00B9462C">
        <w:rPr>
          <w:sz w:val="22"/>
          <w:szCs w:val="22"/>
        </w:rPr>
        <w:t xml:space="preserve"> решени</w:t>
      </w:r>
      <w:r w:rsidR="00CA0CDF" w:rsidRPr="00B9462C">
        <w:rPr>
          <w:sz w:val="22"/>
          <w:szCs w:val="22"/>
        </w:rPr>
        <w:t>й</w:t>
      </w:r>
      <w:r w:rsidR="00F97B84" w:rsidRPr="00B9462C">
        <w:rPr>
          <w:sz w:val="22"/>
          <w:szCs w:val="22"/>
        </w:rPr>
        <w:t>, конфигураци</w:t>
      </w:r>
      <w:r w:rsidR="00CA0CDF" w:rsidRPr="00B9462C">
        <w:rPr>
          <w:sz w:val="22"/>
          <w:szCs w:val="22"/>
        </w:rPr>
        <w:t>й</w:t>
      </w:r>
      <w:r w:rsidR="00F97B84" w:rsidRPr="00B9462C">
        <w:rPr>
          <w:sz w:val="22"/>
          <w:szCs w:val="22"/>
        </w:rPr>
        <w:t>, площад</w:t>
      </w:r>
      <w:r w:rsidR="00CA0CDF" w:rsidRPr="00B9462C">
        <w:rPr>
          <w:sz w:val="22"/>
          <w:szCs w:val="22"/>
        </w:rPr>
        <w:t>и</w:t>
      </w:r>
      <w:r w:rsidR="00F97B84" w:rsidRPr="00B9462C">
        <w:rPr>
          <w:sz w:val="22"/>
          <w:szCs w:val="22"/>
        </w:rPr>
        <w:t xml:space="preserve"> </w:t>
      </w:r>
      <w:r w:rsidR="00CA0CDF" w:rsidRPr="00B9462C">
        <w:rPr>
          <w:sz w:val="22"/>
          <w:szCs w:val="22"/>
        </w:rPr>
        <w:t>объекта долевого строительства</w:t>
      </w:r>
      <w:r w:rsidR="00F97B84" w:rsidRPr="00B9462C">
        <w:rPr>
          <w:sz w:val="22"/>
          <w:szCs w:val="22"/>
        </w:rPr>
        <w:t xml:space="preserve"> Стороны не </w:t>
      </w:r>
      <w:r w:rsidR="00CA0CDF" w:rsidRPr="00B9462C">
        <w:rPr>
          <w:sz w:val="22"/>
          <w:szCs w:val="22"/>
        </w:rPr>
        <w:t>признают</w:t>
      </w:r>
      <w:r w:rsidR="00F97B84" w:rsidRPr="00B9462C">
        <w:rPr>
          <w:sz w:val="22"/>
          <w:szCs w:val="22"/>
        </w:rPr>
        <w:t xml:space="preserve"> существенными</w:t>
      </w:r>
      <w:r w:rsidR="00CA0CDF" w:rsidRPr="00B9462C">
        <w:rPr>
          <w:sz w:val="22"/>
          <w:szCs w:val="22"/>
        </w:rPr>
        <w:t>,</w:t>
      </w:r>
      <w:r w:rsidR="00F97B84" w:rsidRPr="00B9462C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B9462C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B9462C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 xml:space="preserve">Предмет </w:t>
      </w:r>
      <w:r w:rsidR="000B741B" w:rsidRPr="00B9462C">
        <w:rPr>
          <w:b/>
          <w:bCs/>
          <w:sz w:val="22"/>
          <w:szCs w:val="22"/>
        </w:rPr>
        <w:t>Договор</w:t>
      </w:r>
      <w:r w:rsidR="00D565AC" w:rsidRPr="00B9462C">
        <w:rPr>
          <w:b/>
          <w:bCs/>
          <w:sz w:val="22"/>
          <w:szCs w:val="22"/>
        </w:rPr>
        <w:t>а. Права и обязанности сторон</w:t>
      </w:r>
    </w:p>
    <w:p w14:paraId="01F91BA8" w14:textId="77777777" w:rsidR="0045328F" w:rsidRPr="00B9462C" w:rsidRDefault="0045328F" w:rsidP="00D85CFC">
      <w:pPr>
        <w:ind w:firstLine="540"/>
        <w:jc w:val="both"/>
        <w:rPr>
          <w:b/>
          <w:sz w:val="22"/>
          <w:szCs w:val="22"/>
        </w:rPr>
      </w:pPr>
      <w:r w:rsidRPr="00B9462C">
        <w:rPr>
          <w:b/>
          <w:sz w:val="22"/>
          <w:szCs w:val="22"/>
        </w:rPr>
        <w:t>3.1.</w:t>
      </w:r>
      <w:r w:rsidRPr="00B9462C">
        <w:rPr>
          <w:sz w:val="22"/>
          <w:szCs w:val="22"/>
        </w:rPr>
        <w:t xml:space="preserve"> По настоящему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B9462C">
        <w:rPr>
          <w:sz w:val="22"/>
          <w:szCs w:val="22"/>
        </w:rPr>
        <w:t xml:space="preserve">к Дому </w:t>
      </w:r>
      <w:r w:rsidRPr="00B9462C">
        <w:rPr>
          <w:sz w:val="22"/>
          <w:szCs w:val="22"/>
        </w:rPr>
        <w:t>территории на Земельном участк</w:t>
      </w:r>
      <w:r w:rsidR="00E335F7" w:rsidRPr="00B9462C">
        <w:rPr>
          <w:sz w:val="22"/>
          <w:szCs w:val="22"/>
        </w:rPr>
        <w:t>е</w:t>
      </w:r>
      <w:r w:rsidRPr="00B9462C">
        <w:rPr>
          <w:sz w:val="22"/>
          <w:szCs w:val="22"/>
        </w:rPr>
        <w:t xml:space="preserve"> и в предусмотренный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B9462C">
        <w:rPr>
          <w:sz w:val="22"/>
          <w:szCs w:val="22"/>
        </w:rPr>
        <w:t>Р</w:t>
      </w:r>
      <w:r w:rsidRPr="00B9462C">
        <w:rPr>
          <w:sz w:val="22"/>
          <w:szCs w:val="22"/>
        </w:rPr>
        <w:t>азрешения на ввод Дома</w:t>
      </w:r>
      <w:r w:rsidR="008D1EE1" w:rsidRPr="00B9462C">
        <w:rPr>
          <w:sz w:val="22"/>
          <w:szCs w:val="22"/>
        </w:rPr>
        <w:t xml:space="preserve"> в эксплуатацию передать Объект</w:t>
      </w:r>
      <w:r w:rsidRPr="00B9462C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>ом цену (</w:t>
      </w:r>
      <w:r w:rsidR="00B223E1" w:rsidRPr="00B9462C">
        <w:rPr>
          <w:sz w:val="22"/>
          <w:szCs w:val="22"/>
        </w:rPr>
        <w:t xml:space="preserve">далее </w:t>
      </w:r>
      <w:r w:rsidR="00CB5EAE" w:rsidRPr="00B9462C">
        <w:rPr>
          <w:sz w:val="22"/>
          <w:szCs w:val="22"/>
        </w:rPr>
        <w:t xml:space="preserve">по тексту </w:t>
      </w:r>
      <w:r w:rsidR="00E15D7E" w:rsidRPr="00B9462C">
        <w:rPr>
          <w:sz w:val="22"/>
          <w:szCs w:val="22"/>
        </w:rPr>
        <w:t>–</w:t>
      </w:r>
      <w:r w:rsidR="00B223E1" w:rsidRPr="00B9462C">
        <w:rPr>
          <w:sz w:val="22"/>
          <w:szCs w:val="22"/>
        </w:rPr>
        <w:t xml:space="preserve"> </w:t>
      </w:r>
      <w:r w:rsidR="00E15D7E" w:rsidRPr="00B9462C">
        <w:rPr>
          <w:sz w:val="22"/>
          <w:szCs w:val="22"/>
        </w:rPr>
        <w:t>«</w:t>
      </w:r>
      <w:r w:rsidR="008D1EE1" w:rsidRPr="00B9462C">
        <w:rPr>
          <w:b/>
          <w:sz w:val="22"/>
          <w:szCs w:val="22"/>
        </w:rPr>
        <w:t>Доля участия</w:t>
      </w:r>
      <w:r w:rsidR="00E15D7E" w:rsidRPr="00B9462C">
        <w:rPr>
          <w:b/>
          <w:sz w:val="22"/>
          <w:szCs w:val="22"/>
        </w:rPr>
        <w:t>»</w:t>
      </w:r>
      <w:r w:rsidR="008D1EE1" w:rsidRPr="00B9462C">
        <w:rPr>
          <w:sz w:val="22"/>
          <w:szCs w:val="22"/>
        </w:rPr>
        <w:t>) и принять Объект</w:t>
      </w:r>
      <w:r w:rsidRPr="00B9462C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>ом.</w:t>
      </w:r>
    </w:p>
    <w:p w14:paraId="4CA6A5EA" w14:textId="77777777" w:rsidR="0045328F" w:rsidRPr="00B9462C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9462C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B9462C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B9462C">
        <w:rPr>
          <w:sz w:val="22"/>
          <w:szCs w:val="22"/>
        </w:rPr>
        <w:t>м</w:t>
      </w:r>
      <w:r w:rsidRPr="00B9462C">
        <w:rPr>
          <w:sz w:val="22"/>
          <w:szCs w:val="22"/>
        </w:rPr>
        <w:t xml:space="preserve"> своими силами или с привлечением третьих лиц</w:t>
      </w:r>
      <w:r w:rsidR="0017738D" w:rsidRPr="00B9462C">
        <w:rPr>
          <w:sz w:val="22"/>
          <w:szCs w:val="22"/>
        </w:rPr>
        <w:t>,</w:t>
      </w:r>
      <w:r w:rsidRPr="00B9462C">
        <w:rPr>
          <w:sz w:val="22"/>
          <w:szCs w:val="22"/>
        </w:rPr>
        <w:t xml:space="preserve"> </w:t>
      </w:r>
      <w:r w:rsidR="00491B00" w:rsidRPr="00B9462C">
        <w:rPr>
          <w:sz w:val="22"/>
          <w:szCs w:val="22"/>
        </w:rPr>
        <w:t>предусмотренных проектной документацией</w:t>
      </w:r>
      <w:r w:rsidR="0017738D" w:rsidRPr="00B9462C">
        <w:rPr>
          <w:sz w:val="22"/>
          <w:szCs w:val="22"/>
        </w:rPr>
        <w:t>,</w:t>
      </w:r>
      <w:r w:rsidRPr="00B9462C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B9462C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B9462C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B9462C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B9462C">
        <w:rPr>
          <w:sz w:val="22"/>
          <w:szCs w:val="22"/>
        </w:rPr>
        <w:t>Объекта долевого строительства</w:t>
      </w:r>
      <w:r w:rsidR="00A76694" w:rsidRPr="00B9462C">
        <w:rPr>
          <w:sz w:val="22"/>
          <w:szCs w:val="22"/>
        </w:rPr>
        <w:t xml:space="preserve">. </w:t>
      </w:r>
    </w:p>
    <w:p w14:paraId="2BFC977C" w14:textId="77777777" w:rsidR="0045328F" w:rsidRPr="00B9462C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sz w:val="22"/>
          <w:szCs w:val="22"/>
        </w:rPr>
        <w:t>3.2.3. Передать Объект</w:t>
      </w:r>
      <w:r w:rsidR="0045328F" w:rsidRPr="00B9462C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B9462C">
        <w:rPr>
          <w:sz w:val="22"/>
          <w:szCs w:val="22"/>
        </w:rPr>
        <w:t>Р</w:t>
      </w:r>
      <w:r w:rsidR="0045328F" w:rsidRPr="00B9462C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B9462C">
        <w:rPr>
          <w:sz w:val="22"/>
          <w:szCs w:val="22"/>
        </w:rPr>
        <w:t>6.1</w:t>
      </w:r>
      <w:r w:rsidR="0045328F" w:rsidRPr="00B9462C">
        <w:rPr>
          <w:sz w:val="22"/>
          <w:szCs w:val="22"/>
        </w:rPr>
        <w:t xml:space="preserve"> </w:t>
      </w:r>
      <w:r w:rsidR="000B741B" w:rsidRPr="00B9462C">
        <w:rPr>
          <w:sz w:val="22"/>
          <w:szCs w:val="22"/>
        </w:rPr>
        <w:t>Договор</w:t>
      </w:r>
      <w:r w:rsidR="0045328F" w:rsidRPr="00B9462C">
        <w:rPr>
          <w:sz w:val="22"/>
          <w:szCs w:val="22"/>
        </w:rPr>
        <w:t>а</w:t>
      </w:r>
      <w:r w:rsidR="00CB5EAE" w:rsidRPr="00B9462C">
        <w:rPr>
          <w:sz w:val="22"/>
          <w:szCs w:val="22"/>
        </w:rPr>
        <w:t xml:space="preserve"> </w:t>
      </w:r>
      <w:r w:rsidR="0045328F" w:rsidRPr="00B9462C">
        <w:rPr>
          <w:sz w:val="22"/>
          <w:szCs w:val="22"/>
        </w:rPr>
        <w:t xml:space="preserve">в порядке, установленном настоящим </w:t>
      </w:r>
      <w:r w:rsidR="000B741B" w:rsidRPr="00B9462C">
        <w:rPr>
          <w:sz w:val="22"/>
          <w:szCs w:val="22"/>
        </w:rPr>
        <w:t>Договор</w:t>
      </w:r>
      <w:r w:rsidR="0045328F" w:rsidRPr="00B9462C">
        <w:rPr>
          <w:sz w:val="22"/>
          <w:szCs w:val="22"/>
        </w:rPr>
        <w:t xml:space="preserve">ом. </w:t>
      </w:r>
      <w:r w:rsidR="00984DE1" w:rsidRPr="00B9462C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B9462C">
        <w:rPr>
          <w:sz w:val="22"/>
          <w:szCs w:val="22"/>
        </w:rPr>
        <w:t>а</w:t>
      </w:r>
      <w:r w:rsidR="00984DE1" w:rsidRPr="00B9462C">
        <w:rPr>
          <w:sz w:val="22"/>
          <w:szCs w:val="22"/>
        </w:rPr>
        <w:t xml:space="preserve"> долевого строительства. </w:t>
      </w:r>
    </w:p>
    <w:p w14:paraId="4A518274" w14:textId="438CB3C2" w:rsidR="0045328F" w:rsidRPr="00B9462C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sz w:val="22"/>
          <w:szCs w:val="22"/>
        </w:rPr>
        <w:t>3.2.</w:t>
      </w:r>
      <w:r w:rsidR="00503B68" w:rsidRPr="00B9462C">
        <w:rPr>
          <w:sz w:val="22"/>
          <w:szCs w:val="22"/>
        </w:rPr>
        <w:t>4</w:t>
      </w:r>
      <w:r w:rsidRPr="00B9462C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 w:rsidRPr="00B9462C">
        <w:rPr>
          <w:sz w:val="22"/>
          <w:szCs w:val="22"/>
        </w:rPr>
        <w:t xml:space="preserve"> в соответствии с требованиями Закона</w:t>
      </w:r>
      <w:r w:rsidRPr="00B9462C">
        <w:rPr>
          <w:sz w:val="22"/>
          <w:szCs w:val="22"/>
        </w:rPr>
        <w:t>.</w:t>
      </w:r>
    </w:p>
    <w:p w14:paraId="34066858" w14:textId="28C77E6D" w:rsidR="0045328F" w:rsidRPr="00B9462C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sz w:val="22"/>
          <w:szCs w:val="22"/>
        </w:rPr>
        <w:t>3.2.</w:t>
      </w:r>
      <w:r w:rsidR="00503B68" w:rsidRPr="00B9462C">
        <w:rPr>
          <w:sz w:val="22"/>
          <w:szCs w:val="22"/>
        </w:rPr>
        <w:t>5</w:t>
      </w:r>
      <w:r w:rsidRPr="00B9462C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B9462C">
        <w:rPr>
          <w:sz w:val="22"/>
          <w:szCs w:val="22"/>
        </w:rPr>
        <w:t>,</w:t>
      </w:r>
      <w:r w:rsidRPr="00B9462C">
        <w:rPr>
          <w:sz w:val="22"/>
          <w:szCs w:val="22"/>
        </w:rPr>
        <w:t xml:space="preserve"> документы Застройщика.</w:t>
      </w:r>
    </w:p>
    <w:p w14:paraId="74DDC764" w14:textId="17E6A089" w:rsidR="0045328F" w:rsidRPr="00B9462C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sz w:val="22"/>
          <w:szCs w:val="22"/>
        </w:rPr>
        <w:t>3.2.</w:t>
      </w:r>
      <w:r w:rsidR="00503B68" w:rsidRPr="00B9462C">
        <w:rPr>
          <w:sz w:val="22"/>
          <w:szCs w:val="22"/>
        </w:rPr>
        <w:t>6</w:t>
      </w:r>
      <w:r w:rsidRPr="00B9462C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настоящего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 xml:space="preserve">а. При этом государственная регистрация настоящего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>а</w:t>
      </w:r>
      <w:r w:rsidR="00103B05" w:rsidRPr="00B9462C">
        <w:rPr>
          <w:sz w:val="22"/>
          <w:szCs w:val="22"/>
        </w:rPr>
        <w:t>,</w:t>
      </w:r>
      <w:r w:rsidRPr="00B9462C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B9462C">
        <w:rPr>
          <w:sz w:val="22"/>
          <w:szCs w:val="22"/>
        </w:rPr>
        <w:t xml:space="preserve"> и </w:t>
      </w:r>
      <w:r w:rsidR="00491B00" w:rsidRPr="00B9462C">
        <w:rPr>
          <w:sz w:val="22"/>
          <w:szCs w:val="22"/>
        </w:rPr>
        <w:t>государственная регистрация ипотеки (залога)</w:t>
      </w:r>
      <w:r w:rsidRPr="00B9462C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настоящего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B9462C">
        <w:rPr>
          <w:sz w:val="22"/>
          <w:szCs w:val="22"/>
        </w:rPr>
        <w:t>оссийской Федерации</w:t>
      </w:r>
      <w:r w:rsidRPr="00B9462C">
        <w:rPr>
          <w:sz w:val="22"/>
          <w:szCs w:val="22"/>
        </w:rPr>
        <w:t xml:space="preserve">. </w:t>
      </w:r>
    </w:p>
    <w:p w14:paraId="7B3735D8" w14:textId="4EC1FEAD" w:rsidR="0045328F" w:rsidRPr="00B9462C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sz w:val="22"/>
          <w:szCs w:val="22"/>
        </w:rPr>
        <w:t>3.2.</w:t>
      </w:r>
      <w:r w:rsidR="00503B68" w:rsidRPr="00B9462C">
        <w:rPr>
          <w:sz w:val="22"/>
          <w:szCs w:val="22"/>
        </w:rPr>
        <w:t>7</w:t>
      </w:r>
      <w:r w:rsidR="0045328F" w:rsidRPr="00B9462C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B9462C">
        <w:rPr>
          <w:sz w:val="22"/>
          <w:szCs w:val="22"/>
        </w:rPr>
        <w:t xml:space="preserve"> (эксплуатации)</w:t>
      </w:r>
      <w:r w:rsidR="0045328F" w:rsidRPr="00B9462C">
        <w:rPr>
          <w:sz w:val="22"/>
          <w:szCs w:val="22"/>
        </w:rPr>
        <w:t xml:space="preserve"> Дом</w:t>
      </w:r>
      <w:r w:rsidR="004618A4" w:rsidRPr="00B9462C">
        <w:rPr>
          <w:sz w:val="22"/>
          <w:szCs w:val="22"/>
        </w:rPr>
        <w:t>ом</w:t>
      </w:r>
      <w:r w:rsidR="0045328F" w:rsidRPr="00B9462C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B9462C">
        <w:rPr>
          <w:sz w:val="22"/>
          <w:szCs w:val="22"/>
        </w:rPr>
        <w:t>Договор</w:t>
      </w:r>
      <w:r w:rsidR="0045328F" w:rsidRPr="00B9462C">
        <w:rPr>
          <w:sz w:val="22"/>
          <w:szCs w:val="22"/>
        </w:rPr>
        <w:t>а с этой организацией.</w:t>
      </w:r>
    </w:p>
    <w:p w14:paraId="10199CAD" w14:textId="77777777" w:rsidR="0045328F" w:rsidRPr="00B9462C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9462C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77777777" w:rsidR="0045328F" w:rsidRPr="00B9462C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B9462C">
        <w:rPr>
          <w:sz w:val="22"/>
          <w:szCs w:val="22"/>
        </w:rPr>
        <w:t xml:space="preserve">Объекта </w:t>
      </w:r>
      <w:r w:rsidRPr="00B9462C">
        <w:rPr>
          <w:sz w:val="22"/>
          <w:szCs w:val="22"/>
        </w:rPr>
        <w:t xml:space="preserve">долевого строительства в размере и на условиях, предусмотренных настоящим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>ом.</w:t>
      </w:r>
    </w:p>
    <w:p w14:paraId="40899BBD" w14:textId="4C37F96F" w:rsidR="0045328F" w:rsidRPr="00B9462C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sz w:val="22"/>
          <w:szCs w:val="22"/>
        </w:rPr>
        <w:lastRenderedPageBreak/>
        <w:t>3.3.</w:t>
      </w:r>
      <w:r w:rsidR="00503B68" w:rsidRPr="00B9462C">
        <w:rPr>
          <w:sz w:val="22"/>
          <w:szCs w:val="22"/>
        </w:rPr>
        <w:t>2</w:t>
      </w:r>
      <w:r w:rsidRPr="00B9462C">
        <w:rPr>
          <w:sz w:val="22"/>
          <w:szCs w:val="22"/>
        </w:rPr>
        <w:t>. В течение недели со дня получения сообщения Застройщика</w:t>
      </w:r>
      <w:r w:rsidR="008C5C77" w:rsidRPr="00B9462C">
        <w:rPr>
          <w:sz w:val="22"/>
          <w:szCs w:val="22"/>
        </w:rPr>
        <w:t xml:space="preserve"> </w:t>
      </w:r>
      <w:r w:rsidRPr="00B9462C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B9462C">
        <w:rPr>
          <w:sz w:val="22"/>
          <w:szCs w:val="22"/>
        </w:rPr>
        <w:t>ительства по передаточному акту</w:t>
      </w:r>
      <w:r w:rsidRPr="00B9462C">
        <w:rPr>
          <w:sz w:val="22"/>
          <w:szCs w:val="22"/>
        </w:rPr>
        <w:t>.</w:t>
      </w:r>
    </w:p>
    <w:p w14:paraId="7A28878F" w14:textId="484BF1AC" w:rsidR="0045328F" w:rsidRPr="00B9462C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sz w:val="22"/>
          <w:szCs w:val="22"/>
        </w:rPr>
        <w:t>3.3.</w:t>
      </w:r>
      <w:r w:rsidR="00503B68" w:rsidRPr="00B9462C">
        <w:rPr>
          <w:sz w:val="22"/>
          <w:szCs w:val="22"/>
        </w:rPr>
        <w:t>3</w:t>
      </w:r>
      <w:r w:rsidRPr="00B9462C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настоящего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>а.</w:t>
      </w:r>
    </w:p>
    <w:p w14:paraId="7FE57A59" w14:textId="57DEB5C8" w:rsidR="0045328F" w:rsidRPr="00B9462C" w:rsidRDefault="0045328F" w:rsidP="00D85CFC">
      <w:pPr>
        <w:pStyle w:val="a3"/>
        <w:ind w:firstLine="540"/>
        <w:rPr>
          <w:sz w:val="22"/>
          <w:szCs w:val="22"/>
        </w:rPr>
      </w:pPr>
      <w:r w:rsidRPr="00B9462C">
        <w:rPr>
          <w:sz w:val="22"/>
          <w:szCs w:val="22"/>
        </w:rPr>
        <w:t>3.3.</w:t>
      </w:r>
      <w:r w:rsidR="00503B68" w:rsidRPr="00B9462C">
        <w:rPr>
          <w:sz w:val="22"/>
          <w:szCs w:val="22"/>
          <w:lang w:val="ru-RU"/>
        </w:rPr>
        <w:t>4</w:t>
      </w:r>
      <w:r w:rsidRPr="00B9462C">
        <w:rPr>
          <w:sz w:val="22"/>
          <w:szCs w:val="22"/>
        </w:rPr>
        <w:t xml:space="preserve">. До </w:t>
      </w:r>
      <w:r w:rsidR="00D267F7" w:rsidRPr="00B9462C">
        <w:rPr>
          <w:sz w:val="22"/>
          <w:szCs w:val="22"/>
          <w:lang w:val="ru-RU"/>
        </w:rPr>
        <w:t>момента</w:t>
      </w:r>
      <w:r w:rsidRPr="00B9462C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B9462C">
        <w:rPr>
          <w:sz w:val="22"/>
          <w:szCs w:val="22"/>
          <w:lang w:val="ru-RU"/>
        </w:rPr>
        <w:t>ем</w:t>
      </w:r>
      <w:r w:rsidRPr="00B9462C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1939CD9" w14:textId="3FDDF1AA" w:rsidR="0045328F" w:rsidRPr="00B9462C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0"/>
          <w:szCs w:val="22"/>
        </w:rPr>
      </w:pPr>
      <w:r w:rsidRPr="00B9462C">
        <w:rPr>
          <w:sz w:val="22"/>
          <w:szCs w:val="22"/>
        </w:rPr>
        <w:t>3.3.</w:t>
      </w:r>
      <w:r w:rsidR="00503B68" w:rsidRPr="00B9462C">
        <w:rPr>
          <w:sz w:val="22"/>
          <w:szCs w:val="22"/>
        </w:rPr>
        <w:t>5</w:t>
      </w:r>
      <w:r w:rsidRPr="00B9462C">
        <w:rPr>
          <w:sz w:val="20"/>
          <w:szCs w:val="22"/>
        </w:rPr>
        <w:t xml:space="preserve">. </w:t>
      </w:r>
      <w:r w:rsidR="006E562D" w:rsidRPr="00B9462C">
        <w:rPr>
          <w:sz w:val="22"/>
        </w:rPr>
        <w:t>Осуществить все необходимые действия для государственной регистрации настоящего Договора, в том числе передать настоящий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настоящего Договора</w:t>
      </w:r>
      <w:r w:rsidRPr="00B9462C">
        <w:rPr>
          <w:sz w:val="20"/>
          <w:szCs w:val="22"/>
        </w:rPr>
        <w:t>.</w:t>
      </w:r>
    </w:p>
    <w:p w14:paraId="36F4F5B1" w14:textId="69141032" w:rsidR="001F7A43" w:rsidRPr="00B9462C" w:rsidRDefault="0045328F" w:rsidP="00D85CFC">
      <w:pPr>
        <w:pStyle w:val="a3"/>
        <w:ind w:firstLine="540"/>
        <w:rPr>
          <w:sz w:val="22"/>
          <w:szCs w:val="22"/>
        </w:rPr>
      </w:pPr>
      <w:r w:rsidRPr="00B9462C">
        <w:rPr>
          <w:sz w:val="22"/>
          <w:szCs w:val="22"/>
        </w:rPr>
        <w:t>3.3.</w:t>
      </w:r>
      <w:r w:rsidR="00503B68" w:rsidRPr="00B9462C">
        <w:rPr>
          <w:sz w:val="22"/>
          <w:szCs w:val="22"/>
          <w:lang w:val="ru-RU"/>
        </w:rPr>
        <w:t>6</w:t>
      </w:r>
      <w:r w:rsidRPr="00B9462C">
        <w:rPr>
          <w:sz w:val="22"/>
          <w:szCs w:val="22"/>
        </w:rPr>
        <w:t>. Участник долевого строительства извещен и согласен, что после ввода Дома в эксплуатацию</w:t>
      </w:r>
      <w:r w:rsidR="00CE38EB" w:rsidRPr="00B9462C">
        <w:rPr>
          <w:sz w:val="22"/>
          <w:szCs w:val="22"/>
        </w:rPr>
        <w:t>,</w:t>
      </w:r>
      <w:r w:rsidRPr="00B9462C">
        <w:rPr>
          <w:sz w:val="22"/>
          <w:szCs w:val="22"/>
        </w:rPr>
        <w:t xml:space="preserve"> управление и эксплуатацию Дома осуществляет организация, на которую возложены функции по управлению </w:t>
      </w:r>
      <w:r w:rsidR="00B223E1" w:rsidRPr="00B9462C">
        <w:rPr>
          <w:sz w:val="22"/>
          <w:szCs w:val="22"/>
        </w:rPr>
        <w:t xml:space="preserve">(эксплуатации) </w:t>
      </w:r>
      <w:r w:rsidRPr="00B9462C">
        <w:rPr>
          <w:sz w:val="22"/>
          <w:szCs w:val="22"/>
        </w:rPr>
        <w:t>жилым фондом, определяем</w:t>
      </w:r>
      <w:r w:rsidR="008C5C77" w:rsidRPr="00B9462C">
        <w:rPr>
          <w:sz w:val="22"/>
          <w:szCs w:val="22"/>
          <w:lang w:val="ru-RU"/>
        </w:rPr>
        <w:t>ая</w:t>
      </w:r>
      <w:r w:rsidRPr="00B9462C">
        <w:rPr>
          <w:sz w:val="22"/>
          <w:szCs w:val="22"/>
        </w:rPr>
        <w:t xml:space="preserve"> Застройщиком при вводе Дома в эксплуатацию.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 xml:space="preserve"> о передаче прав по управлению </w:t>
      </w:r>
      <w:r w:rsidR="00B223E1" w:rsidRPr="00B9462C">
        <w:rPr>
          <w:sz w:val="22"/>
          <w:szCs w:val="22"/>
        </w:rPr>
        <w:t xml:space="preserve">(эксплуатации) </w:t>
      </w:r>
      <w:r w:rsidRPr="00B9462C">
        <w:rPr>
          <w:sz w:val="22"/>
          <w:szCs w:val="22"/>
        </w:rPr>
        <w:t xml:space="preserve">Домом между вышеуказанной организацией и Участником долевого строительства подписывается в момент приема-передачи </w:t>
      </w:r>
      <w:r w:rsidR="00936FE1" w:rsidRPr="00B9462C">
        <w:rPr>
          <w:sz w:val="22"/>
          <w:szCs w:val="22"/>
        </w:rPr>
        <w:t>Объект</w:t>
      </w:r>
      <w:r w:rsidR="004618A4" w:rsidRPr="00B9462C">
        <w:rPr>
          <w:sz w:val="22"/>
          <w:szCs w:val="22"/>
        </w:rPr>
        <w:t>а</w:t>
      </w:r>
      <w:r w:rsidR="00936FE1" w:rsidRPr="00B9462C">
        <w:rPr>
          <w:sz w:val="22"/>
          <w:szCs w:val="22"/>
        </w:rPr>
        <w:t xml:space="preserve"> </w:t>
      </w:r>
      <w:r w:rsidRPr="00B9462C">
        <w:rPr>
          <w:sz w:val="22"/>
          <w:szCs w:val="22"/>
        </w:rPr>
        <w:t xml:space="preserve">долевого строительства. Тарифы за коммунальные, эксплуатационные и иные услуги на содержание, обслуживание, ремонт и управление общим имуществом Дома, </w:t>
      </w:r>
      <w:r w:rsidR="008C5C77" w:rsidRPr="00B9462C">
        <w:rPr>
          <w:sz w:val="22"/>
          <w:szCs w:val="22"/>
        </w:rPr>
        <w:t xml:space="preserve">Объекта долевого строительства </w:t>
      </w:r>
      <w:r w:rsidRPr="00B9462C">
        <w:rPr>
          <w:sz w:val="22"/>
          <w:szCs w:val="22"/>
        </w:rPr>
        <w:t>начисляются в соответствии с действующими ставками оплаты услуг, утвержденными органами местного самоуправления, и/или калькуляцией затрат организации, осуществляющей функции управления и эксплуатации Домом.</w:t>
      </w:r>
    </w:p>
    <w:p w14:paraId="6E825E5D" w14:textId="3792DA37" w:rsidR="0045328F" w:rsidRPr="00B9462C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sz w:val="22"/>
          <w:szCs w:val="22"/>
        </w:rPr>
        <w:t>3.3.</w:t>
      </w:r>
      <w:r w:rsidR="00503B68" w:rsidRPr="00B9462C">
        <w:rPr>
          <w:sz w:val="22"/>
          <w:szCs w:val="22"/>
        </w:rPr>
        <w:t>7</w:t>
      </w:r>
      <w:r w:rsidRPr="00B9462C">
        <w:rPr>
          <w:sz w:val="22"/>
          <w:szCs w:val="22"/>
        </w:rPr>
        <w:t>.</w:t>
      </w:r>
      <w:r w:rsidRPr="00B9462C">
        <w:rPr>
          <w:b/>
          <w:sz w:val="22"/>
          <w:szCs w:val="22"/>
        </w:rPr>
        <w:t xml:space="preserve"> </w:t>
      </w:r>
      <w:r w:rsidRPr="00B9462C">
        <w:rPr>
          <w:sz w:val="22"/>
          <w:szCs w:val="22"/>
        </w:rPr>
        <w:t xml:space="preserve">Выполнять иные обязанности, которые в соответствии с настоящим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B9462C">
        <w:rPr>
          <w:sz w:val="22"/>
          <w:szCs w:val="22"/>
        </w:rPr>
        <w:t>а</w:t>
      </w:r>
      <w:r w:rsidRPr="00B9462C">
        <w:rPr>
          <w:sz w:val="22"/>
          <w:szCs w:val="22"/>
        </w:rPr>
        <w:t xml:space="preserve">. </w:t>
      </w:r>
    </w:p>
    <w:p w14:paraId="1A6B188A" w14:textId="77777777" w:rsidR="009B54BF" w:rsidRPr="00B9462C" w:rsidRDefault="0045328F" w:rsidP="00D85CFC">
      <w:pPr>
        <w:pStyle w:val="a3"/>
        <w:ind w:firstLine="540"/>
        <w:rPr>
          <w:sz w:val="22"/>
          <w:szCs w:val="22"/>
          <w:lang w:val="ru-RU"/>
        </w:rPr>
      </w:pPr>
      <w:r w:rsidRPr="00B9462C">
        <w:rPr>
          <w:b/>
          <w:sz w:val="22"/>
          <w:szCs w:val="22"/>
        </w:rPr>
        <w:t xml:space="preserve">3.4. </w:t>
      </w:r>
      <w:r w:rsidRPr="00B9462C">
        <w:rPr>
          <w:sz w:val="22"/>
          <w:szCs w:val="22"/>
        </w:rPr>
        <w:t xml:space="preserve">Уступка </w:t>
      </w:r>
      <w:r w:rsidR="008C5C77" w:rsidRPr="00B9462C">
        <w:rPr>
          <w:sz w:val="22"/>
          <w:szCs w:val="22"/>
        </w:rPr>
        <w:t>У</w:t>
      </w:r>
      <w:r w:rsidRPr="00B9462C">
        <w:rPr>
          <w:sz w:val="22"/>
          <w:szCs w:val="22"/>
        </w:rPr>
        <w:t>частником долевого строительств</w:t>
      </w:r>
      <w:r w:rsidR="00C316B8" w:rsidRPr="00B9462C">
        <w:rPr>
          <w:sz w:val="22"/>
          <w:szCs w:val="22"/>
        </w:rPr>
        <w:t>а</w:t>
      </w:r>
      <w:r w:rsidRPr="00B9462C">
        <w:rPr>
          <w:sz w:val="22"/>
          <w:szCs w:val="22"/>
        </w:rPr>
        <w:t xml:space="preserve"> прав </w:t>
      </w:r>
      <w:r w:rsidR="004E6943" w:rsidRPr="00B9462C">
        <w:rPr>
          <w:sz w:val="22"/>
          <w:szCs w:val="22"/>
        </w:rPr>
        <w:t xml:space="preserve">по настоящему </w:t>
      </w:r>
      <w:r w:rsidR="000B741B" w:rsidRPr="00B9462C">
        <w:rPr>
          <w:sz w:val="22"/>
          <w:szCs w:val="22"/>
        </w:rPr>
        <w:t>Договор</w:t>
      </w:r>
      <w:r w:rsidR="004E6943" w:rsidRPr="00B9462C">
        <w:rPr>
          <w:sz w:val="22"/>
          <w:szCs w:val="22"/>
        </w:rPr>
        <w:t xml:space="preserve">у </w:t>
      </w:r>
      <w:r w:rsidR="00491B00" w:rsidRPr="00B9462C">
        <w:rPr>
          <w:sz w:val="22"/>
          <w:szCs w:val="22"/>
          <w:lang w:val="ru-RU"/>
        </w:rPr>
        <w:t xml:space="preserve">или прав, вытекающих из взаимоотношений сторон по настоящему Договору, </w:t>
      </w:r>
      <w:r w:rsidR="004E6943" w:rsidRPr="00B9462C">
        <w:rPr>
          <w:sz w:val="22"/>
          <w:szCs w:val="22"/>
        </w:rPr>
        <w:t xml:space="preserve">допускается только </w:t>
      </w:r>
      <w:r w:rsidR="00F00574" w:rsidRPr="00B9462C">
        <w:rPr>
          <w:sz w:val="22"/>
          <w:szCs w:val="22"/>
        </w:rPr>
        <w:t xml:space="preserve">с </w:t>
      </w:r>
      <w:r w:rsidR="003C3958" w:rsidRPr="00B9462C">
        <w:rPr>
          <w:sz w:val="22"/>
          <w:szCs w:val="22"/>
        </w:rPr>
        <w:t xml:space="preserve">письменного </w:t>
      </w:r>
      <w:r w:rsidR="008C5C77" w:rsidRPr="00B9462C">
        <w:rPr>
          <w:sz w:val="22"/>
          <w:szCs w:val="22"/>
        </w:rPr>
        <w:t>согласия Застройщика</w:t>
      </w:r>
      <w:r w:rsidR="00F00574" w:rsidRPr="00B9462C">
        <w:rPr>
          <w:sz w:val="22"/>
          <w:szCs w:val="22"/>
        </w:rPr>
        <w:t xml:space="preserve">, в том числе (при наличии задолженности) </w:t>
      </w:r>
      <w:r w:rsidR="004E6943" w:rsidRPr="00B9462C">
        <w:rPr>
          <w:sz w:val="22"/>
          <w:szCs w:val="22"/>
        </w:rPr>
        <w:t xml:space="preserve">одновременно с переводом долга на </w:t>
      </w:r>
      <w:r w:rsidR="00F00574" w:rsidRPr="00B9462C">
        <w:rPr>
          <w:sz w:val="22"/>
          <w:szCs w:val="22"/>
        </w:rPr>
        <w:t>третье лицо (</w:t>
      </w:r>
      <w:r w:rsidR="004E6943" w:rsidRPr="00B9462C">
        <w:rPr>
          <w:sz w:val="22"/>
          <w:szCs w:val="22"/>
        </w:rPr>
        <w:t>нового участника долевого строительства</w:t>
      </w:r>
      <w:r w:rsidR="00F00574" w:rsidRPr="00B9462C">
        <w:rPr>
          <w:sz w:val="22"/>
          <w:szCs w:val="22"/>
        </w:rPr>
        <w:t>)</w:t>
      </w:r>
      <w:r w:rsidR="00E52568" w:rsidRPr="00B9462C">
        <w:rPr>
          <w:sz w:val="22"/>
          <w:szCs w:val="22"/>
        </w:rPr>
        <w:t>,</w:t>
      </w:r>
      <w:r w:rsidR="004E6943" w:rsidRPr="00B9462C">
        <w:rPr>
          <w:sz w:val="22"/>
          <w:szCs w:val="22"/>
        </w:rPr>
        <w:t xml:space="preserve"> в порядке, установленном Гражданским кодексом Российской Федерации</w:t>
      </w:r>
      <w:r w:rsidR="00491B00" w:rsidRPr="00B9462C">
        <w:rPr>
          <w:sz w:val="22"/>
          <w:szCs w:val="22"/>
          <w:lang w:val="ru-RU"/>
        </w:rPr>
        <w:t>, при этом Участник долевого строительства вправе уступать права по настоящему Договору только совместно с предусмотренными Договором обязанностями</w:t>
      </w:r>
      <w:r w:rsidR="004E6943" w:rsidRPr="00B9462C">
        <w:rPr>
          <w:sz w:val="22"/>
          <w:szCs w:val="22"/>
          <w:lang w:val="ru-RU"/>
        </w:rPr>
        <w:t xml:space="preserve">. </w:t>
      </w:r>
    </w:p>
    <w:p w14:paraId="19991843" w14:textId="77777777" w:rsidR="004E6943" w:rsidRPr="00B9462C" w:rsidRDefault="009B54BF" w:rsidP="00D85CFC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B9462C">
        <w:rPr>
          <w:sz w:val="22"/>
          <w:szCs w:val="22"/>
          <w:lang w:val="ru-RU"/>
        </w:rPr>
        <w:t>Во избежание сомнений, Стороны подтверждают, что в любом случае</w:t>
      </w:r>
      <w:r w:rsidR="00CA0CDF" w:rsidRPr="00B9462C">
        <w:rPr>
          <w:sz w:val="22"/>
          <w:szCs w:val="22"/>
          <w:lang w:val="ru-RU"/>
        </w:rPr>
        <w:t xml:space="preserve"> н</w:t>
      </w:r>
      <w:r w:rsidR="00491B00" w:rsidRPr="00B9462C">
        <w:rPr>
          <w:sz w:val="22"/>
          <w:szCs w:val="22"/>
          <w:lang w:val="ru-RU"/>
        </w:rPr>
        <w:t xml:space="preserve">е допускается </w:t>
      </w:r>
      <w:r w:rsidR="0090636C" w:rsidRPr="00B9462C">
        <w:rPr>
          <w:sz w:val="22"/>
          <w:szCs w:val="22"/>
          <w:lang w:val="ru-RU"/>
        </w:rPr>
        <w:t xml:space="preserve">без письменного согласия Застройщика </w:t>
      </w:r>
      <w:r w:rsidR="00491B00" w:rsidRPr="00B9462C">
        <w:rPr>
          <w:sz w:val="22"/>
          <w:szCs w:val="22"/>
          <w:lang w:val="ru-RU"/>
        </w:rPr>
        <w:t xml:space="preserve">уступка Участником долевого строительства прав по настоящему Договору или прав, вытекающих из взаимоотношений сторон по настоящему Договору, </w:t>
      </w:r>
      <w:r w:rsidR="0090636C" w:rsidRPr="00B9462C">
        <w:rPr>
          <w:sz w:val="22"/>
          <w:szCs w:val="22"/>
          <w:lang w:val="ru-RU"/>
        </w:rPr>
        <w:t>в результате которой</w:t>
      </w:r>
      <w:r w:rsidR="00491B00" w:rsidRPr="00B9462C">
        <w:rPr>
          <w:sz w:val="22"/>
          <w:szCs w:val="22"/>
          <w:lang w:val="ru-RU"/>
        </w:rPr>
        <w:t xml:space="preserve"> </w:t>
      </w:r>
      <w:r w:rsidR="0090636C" w:rsidRPr="00B9462C">
        <w:rPr>
          <w:sz w:val="22"/>
          <w:szCs w:val="22"/>
          <w:lang w:val="ru-RU"/>
        </w:rPr>
        <w:t>изменяется</w:t>
      </w:r>
      <w:r w:rsidR="00491B00" w:rsidRPr="00B9462C">
        <w:rPr>
          <w:sz w:val="22"/>
          <w:szCs w:val="22"/>
          <w:lang w:val="ru-RU"/>
        </w:rPr>
        <w:t xml:space="preserve"> подсудност</w:t>
      </w:r>
      <w:r w:rsidR="0090636C" w:rsidRPr="00B9462C">
        <w:rPr>
          <w:sz w:val="22"/>
          <w:szCs w:val="22"/>
          <w:lang w:val="ru-RU"/>
        </w:rPr>
        <w:t>ь</w:t>
      </w:r>
      <w:r w:rsidR="00491B00" w:rsidRPr="00B9462C">
        <w:rPr>
          <w:sz w:val="22"/>
          <w:szCs w:val="22"/>
          <w:lang w:val="ru-RU"/>
        </w:rPr>
        <w:t xml:space="preserve"> </w:t>
      </w:r>
      <w:r w:rsidR="0090636C" w:rsidRPr="00B9462C">
        <w:rPr>
          <w:sz w:val="22"/>
          <w:szCs w:val="22"/>
          <w:lang w:val="ru-RU"/>
        </w:rPr>
        <w:t>рассмотрения споров между Сторонами и/</w:t>
      </w:r>
      <w:r w:rsidR="00491B00" w:rsidRPr="00B9462C">
        <w:rPr>
          <w:sz w:val="22"/>
          <w:szCs w:val="22"/>
          <w:lang w:val="ru-RU"/>
        </w:rPr>
        <w:t>или компетенци</w:t>
      </w:r>
      <w:r w:rsidR="0090636C" w:rsidRPr="00B9462C">
        <w:rPr>
          <w:sz w:val="22"/>
          <w:szCs w:val="22"/>
          <w:lang w:val="ru-RU"/>
        </w:rPr>
        <w:t>я</w:t>
      </w:r>
      <w:r w:rsidR="00491B00" w:rsidRPr="00B9462C">
        <w:rPr>
          <w:sz w:val="22"/>
          <w:szCs w:val="22"/>
          <w:lang w:val="ru-RU"/>
        </w:rPr>
        <w:t xml:space="preserve"> (</w:t>
      </w:r>
      <w:r w:rsidR="0090636C" w:rsidRPr="00B9462C">
        <w:rPr>
          <w:sz w:val="22"/>
          <w:szCs w:val="22"/>
          <w:lang w:val="ru-RU"/>
        </w:rPr>
        <w:t>подведомственность</w:t>
      </w:r>
      <w:r w:rsidR="00491B00" w:rsidRPr="00B9462C">
        <w:rPr>
          <w:sz w:val="22"/>
          <w:szCs w:val="22"/>
          <w:lang w:val="ru-RU"/>
        </w:rPr>
        <w:t xml:space="preserve">) </w:t>
      </w:r>
      <w:r w:rsidR="0090636C" w:rsidRPr="00B9462C">
        <w:rPr>
          <w:sz w:val="22"/>
          <w:szCs w:val="22"/>
          <w:lang w:val="ru-RU"/>
        </w:rPr>
        <w:t xml:space="preserve">суда. </w:t>
      </w:r>
    </w:p>
    <w:p w14:paraId="214489AC" w14:textId="77777777" w:rsidR="0045328F" w:rsidRPr="00B9462C" w:rsidRDefault="0045328F" w:rsidP="00D85CFC">
      <w:pPr>
        <w:ind w:firstLine="540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3.5.</w:t>
      </w:r>
      <w:r w:rsidRPr="00B9462C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B9462C">
        <w:rPr>
          <w:sz w:val="22"/>
          <w:szCs w:val="22"/>
        </w:rPr>
        <w:t>З</w:t>
      </w:r>
      <w:r w:rsidRPr="00B9462C">
        <w:rPr>
          <w:sz w:val="22"/>
          <w:szCs w:val="22"/>
        </w:rPr>
        <w:t>емельный участок, на котором расположен Дом</w:t>
      </w:r>
      <w:r w:rsidR="00B223E1" w:rsidRPr="00B9462C">
        <w:rPr>
          <w:sz w:val="22"/>
          <w:szCs w:val="22"/>
        </w:rPr>
        <w:t xml:space="preserve"> (в соответствующих границах и площади </w:t>
      </w:r>
      <w:r w:rsidR="00511B10" w:rsidRPr="00B9462C">
        <w:rPr>
          <w:sz w:val="22"/>
          <w:szCs w:val="22"/>
        </w:rPr>
        <w:t>З</w:t>
      </w:r>
      <w:r w:rsidR="00B223E1" w:rsidRPr="00B9462C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B9462C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B9462C">
        <w:rPr>
          <w:sz w:val="22"/>
          <w:szCs w:val="22"/>
        </w:rPr>
        <w:t>З</w:t>
      </w:r>
      <w:r w:rsidRPr="00B9462C">
        <w:rPr>
          <w:sz w:val="22"/>
          <w:szCs w:val="22"/>
        </w:rPr>
        <w:t xml:space="preserve">емельном участке. </w:t>
      </w:r>
    </w:p>
    <w:p w14:paraId="5D626253" w14:textId="77777777" w:rsidR="0045328F" w:rsidRPr="00B9462C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B9462C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 xml:space="preserve">Цена </w:t>
      </w:r>
      <w:r w:rsidR="000B741B" w:rsidRPr="00B9462C">
        <w:rPr>
          <w:b/>
          <w:bCs/>
          <w:sz w:val="22"/>
          <w:szCs w:val="22"/>
        </w:rPr>
        <w:t>Договор</w:t>
      </w:r>
      <w:r w:rsidRPr="00B9462C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77777777" w:rsidR="0079285E" w:rsidRPr="00B9462C" w:rsidRDefault="0045328F" w:rsidP="00D85CFC">
      <w:pPr>
        <w:ind w:firstLine="567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 xml:space="preserve">4.1. </w:t>
      </w:r>
      <w:r w:rsidR="00CE38EB" w:rsidRPr="00B9462C">
        <w:rPr>
          <w:sz w:val="22"/>
          <w:szCs w:val="22"/>
        </w:rPr>
        <w:t>Доля участия</w:t>
      </w:r>
      <w:r w:rsidRPr="00B9462C">
        <w:rPr>
          <w:sz w:val="22"/>
          <w:szCs w:val="22"/>
        </w:rPr>
        <w:t xml:space="preserve"> Участника долевого строительства составляет </w:t>
      </w:r>
      <w:r w:rsidRPr="00B9462C">
        <w:rPr>
          <w:b/>
          <w:sz w:val="22"/>
          <w:szCs w:val="22"/>
        </w:rPr>
        <w:t>–</w:t>
      </w:r>
      <w:r w:rsidR="00C94DFB" w:rsidRPr="00B9462C">
        <w:rPr>
          <w:b/>
          <w:sz w:val="22"/>
          <w:szCs w:val="22"/>
        </w:rPr>
        <w:t xml:space="preserve"> </w:t>
      </w:r>
      <w:r w:rsidR="00DF7AF3" w:rsidRPr="00B9462C">
        <w:rPr>
          <w:b/>
          <w:sz w:val="22"/>
          <w:szCs w:val="22"/>
        </w:rPr>
        <w:t>{</w:t>
      </w:r>
      <w:r w:rsidR="00DF7AF3" w:rsidRPr="00B9462C">
        <w:rPr>
          <w:b/>
          <w:sz w:val="22"/>
          <w:szCs w:val="22"/>
          <w:lang w:val="en-US"/>
        </w:rPr>
        <w:t>V</w:t>
      </w:r>
      <w:r w:rsidR="00DF7AF3" w:rsidRPr="00B9462C">
        <w:rPr>
          <w:b/>
          <w:sz w:val="22"/>
          <w:szCs w:val="22"/>
        </w:rPr>
        <w:t>8 СуммаДоговора} ({</w:t>
      </w:r>
      <w:r w:rsidR="00DF7AF3" w:rsidRPr="00B9462C">
        <w:rPr>
          <w:b/>
          <w:sz w:val="22"/>
          <w:szCs w:val="22"/>
          <w:lang w:val="en-US"/>
        </w:rPr>
        <w:t>V</w:t>
      </w:r>
      <w:r w:rsidR="00DF7AF3" w:rsidRPr="00B9462C">
        <w:rPr>
          <w:b/>
          <w:sz w:val="22"/>
          <w:szCs w:val="22"/>
        </w:rPr>
        <w:t>8 СуммаДоговораПрописью})</w:t>
      </w:r>
      <w:r w:rsidR="00147472" w:rsidRPr="00B9462C">
        <w:rPr>
          <w:sz w:val="22"/>
          <w:szCs w:val="22"/>
        </w:rPr>
        <w:t xml:space="preserve"> </w:t>
      </w:r>
      <w:r w:rsidRPr="00B9462C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B9462C">
        <w:rPr>
          <w:sz w:val="22"/>
          <w:szCs w:val="22"/>
        </w:rPr>
        <w:t>.</w:t>
      </w:r>
      <w:r w:rsidR="00563190" w:rsidRPr="00B9462C">
        <w:rPr>
          <w:sz w:val="22"/>
          <w:szCs w:val="22"/>
        </w:rPr>
        <w:t xml:space="preserve"> </w:t>
      </w:r>
    </w:p>
    <w:p w14:paraId="072BC5B4" w14:textId="11913A1F" w:rsidR="0045328F" w:rsidRPr="00B9462C" w:rsidRDefault="0045328F" w:rsidP="00D85CFC">
      <w:pPr>
        <w:ind w:firstLine="567"/>
        <w:jc w:val="both"/>
        <w:rPr>
          <w:sz w:val="22"/>
          <w:szCs w:val="22"/>
        </w:rPr>
      </w:pPr>
      <w:r w:rsidRPr="00B9462C">
        <w:rPr>
          <w:sz w:val="22"/>
          <w:szCs w:val="22"/>
        </w:rPr>
        <w:t>4.1.</w:t>
      </w:r>
      <w:r w:rsidR="00503B68" w:rsidRPr="00B9462C">
        <w:rPr>
          <w:sz w:val="22"/>
          <w:szCs w:val="22"/>
        </w:rPr>
        <w:t>1</w:t>
      </w:r>
      <w:r w:rsidRPr="00B9462C">
        <w:rPr>
          <w:sz w:val="22"/>
          <w:szCs w:val="22"/>
        </w:rPr>
        <w:t xml:space="preserve">. Сумма денежных средств, указанная в п. 4.1 настоящего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B9462C">
        <w:rPr>
          <w:sz w:val="22"/>
          <w:szCs w:val="22"/>
        </w:rPr>
        <w:t>а</w:t>
      </w:r>
      <w:r w:rsidRPr="00B9462C">
        <w:rPr>
          <w:sz w:val="22"/>
          <w:szCs w:val="22"/>
        </w:rPr>
        <w:t xml:space="preserve">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B9462C">
        <w:rPr>
          <w:sz w:val="22"/>
          <w:szCs w:val="22"/>
        </w:rPr>
        <w:t xml:space="preserve">Объекта </w:t>
      </w:r>
      <w:r w:rsidRPr="00B9462C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B9462C">
        <w:rPr>
          <w:sz w:val="22"/>
          <w:szCs w:val="22"/>
        </w:rPr>
        <w:t xml:space="preserve">Объекта </w:t>
      </w:r>
      <w:r w:rsidRPr="00B9462C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>а.</w:t>
      </w:r>
    </w:p>
    <w:p w14:paraId="354C42AA" w14:textId="77777777" w:rsidR="00FA178F" w:rsidRPr="00B9462C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B9462C">
        <w:rPr>
          <w:snapToGrid w:val="0"/>
          <w:sz w:val="22"/>
          <w:szCs w:val="22"/>
        </w:rPr>
        <w:t>Денежные средства, у</w:t>
      </w:r>
      <w:r w:rsidRPr="00B9462C">
        <w:rPr>
          <w:sz w:val="22"/>
          <w:szCs w:val="22"/>
        </w:rPr>
        <w:t xml:space="preserve">плачиваемые Участником долевого строительства по настоящему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B9462C">
        <w:rPr>
          <w:color w:val="000000"/>
          <w:sz w:val="22"/>
          <w:szCs w:val="22"/>
        </w:rPr>
        <w:t xml:space="preserve">со статьями 18 и 18.1 </w:t>
      </w:r>
      <w:r w:rsidR="008C5C77" w:rsidRPr="00B9462C">
        <w:rPr>
          <w:sz w:val="22"/>
          <w:szCs w:val="22"/>
          <w:shd w:val="clear" w:color="auto" w:fill="FFFFFF"/>
        </w:rPr>
        <w:t>Закон</w:t>
      </w:r>
      <w:r w:rsidR="000D7A42" w:rsidRPr="00B9462C">
        <w:rPr>
          <w:sz w:val="22"/>
          <w:szCs w:val="22"/>
          <w:shd w:val="clear" w:color="auto" w:fill="FFFFFF"/>
        </w:rPr>
        <w:t>а</w:t>
      </w:r>
      <w:r w:rsidR="00FA178F" w:rsidRPr="00B9462C">
        <w:rPr>
          <w:sz w:val="22"/>
          <w:szCs w:val="22"/>
        </w:rPr>
        <w:t>.</w:t>
      </w:r>
    </w:p>
    <w:p w14:paraId="49A6370B" w14:textId="77777777" w:rsidR="009610F3" w:rsidRPr="00B9462C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B9462C">
        <w:rPr>
          <w:b/>
          <w:bCs/>
          <w:sz w:val="22"/>
          <w:szCs w:val="22"/>
        </w:rPr>
        <w:t>4.2.</w:t>
      </w:r>
      <w:r w:rsidRPr="00B9462C">
        <w:rPr>
          <w:color w:val="1F497D"/>
          <w:sz w:val="22"/>
          <w:szCs w:val="22"/>
        </w:rPr>
        <w:t xml:space="preserve"> </w:t>
      </w:r>
      <w:r w:rsidRPr="00B9462C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77777777" w:rsidR="009610F3" w:rsidRPr="00B9462C" w:rsidRDefault="009610F3" w:rsidP="00D85CFC">
      <w:pPr>
        <w:ind w:firstLine="567"/>
        <w:jc w:val="both"/>
        <w:rPr>
          <w:sz w:val="22"/>
          <w:szCs w:val="22"/>
          <w:lang w:eastAsia="en-US"/>
        </w:rPr>
      </w:pPr>
      <w:r w:rsidRPr="00B9462C">
        <w:rPr>
          <w:sz w:val="22"/>
          <w:szCs w:val="22"/>
        </w:rPr>
        <w:t xml:space="preserve">- </w:t>
      </w:r>
      <w:r w:rsidRPr="00B9462C">
        <w:rPr>
          <w:b/>
          <w:bCs/>
          <w:i/>
          <w:iCs/>
          <w:sz w:val="22"/>
          <w:szCs w:val="22"/>
        </w:rPr>
        <w:t>«Единовременный платеж»</w:t>
      </w:r>
      <w:r w:rsidRPr="00B9462C">
        <w:rPr>
          <w:sz w:val="22"/>
          <w:szCs w:val="22"/>
        </w:rPr>
        <w:t xml:space="preserve"> в размере </w:t>
      </w:r>
      <w:r w:rsidRPr="00B9462C">
        <w:rPr>
          <w:b/>
          <w:bCs/>
          <w:sz w:val="22"/>
          <w:szCs w:val="22"/>
        </w:rPr>
        <w:t>{</w:t>
      </w:r>
      <w:r w:rsidRPr="00B9462C">
        <w:rPr>
          <w:b/>
          <w:bCs/>
          <w:sz w:val="22"/>
          <w:szCs w:val="22"/>
          <w:lang w:val="en-US"/>
        </w:rPr>
        <w:t>V</w:t>
      </w:r>
      <w:r w:rsidRPr="00B9462C">
        <w:rPr>
          <w:b/>
          <w:bCs/>
          <w:sz w:val="22"/>
          <w:szCs w:val="22"/>
        </w:rPr>
        <w:t>8 СуммаДоговора} ({</w:t>
      </w:r>
      <w:r w:rsidRPr="00B9462C">
        <w:rPr>
          <w:b/>
          <w:bCs/>
          <w:sz w:val="22"/>
          <w:szCs w:val="22"/>
          <w:lang w:val="en-US"/>
        </w:rPr>
        <w:t>V</w:t>
      </w:r>
      <w:r w:rsidRPr="00B9462C">
        <w:rPr>
          <w:b/>
          <w:bCs/>
          <w:sz w:val="22"/>
          <w:szCs w:val="22"/>
        </w:rPr>
        <w:t>8 СуммаДоговораПрописью})</w:t>
      </w:r>
      <w:r w:rsidRPr="00B9462C">
        <w:rPr>
          <w:sz w:val="22"/>
          <w:szCs w:val="22"/>
        </w:rPr>
        <w:t>  подлежит оплате не позднее недели с даты заключения настоящего Договора.</w:t>
      </w:r>
    </w:p>
    <w:p w14:paraId="2A0DEDEA" w14:textId="77777777" w:rsidR="009610F3" w:rsidRPr="00B9462C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</w:rPr>
      </w:pPr>
      <w:r w:rsidRPr="00B9462C">
        <w:rPr>
          <w:b/>
          <w:bCs/>
          <w:color w:val="FF0000"/>
          <w:sz w:val="22"/>
          <w:szCs w:val="22"/>
        </w:rPr>
        <w:t>ЛИБО</w:t>
      </w:r>
    </w:p>
    <w:p w14:paraId="736CFA8E" w14:textId="77777777" w:rsidR="009610F3" w:rsidRPr="00B9462C" w:rsidRDefault="009610F3" w:rsidP="00D85CFC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B9462C">
        <w:rPr>
          <w:b/>
          <w:sz w:val="22"/>
          <w:szCs w:val="22"/>
        </w:rPr>
        <w:t>{</w:t>
      </w:r>
      <w:r w:rsidRPr="00B9462C">
        <w:rPr>
          <w:b/>
          <w:sz w:val="22"/>
          <w:szCs w:val="22"/>
          <w:lang w:val="en-US"/>
        </w:rPr>
        <w:t>V</w:t>
      </w:r>
      <w:r w:rsidRPr="00B9462C">
        <w:rPr>
          <w:b/>
          <w:sz w:val="22"/>
          <w:szCs w:val="22"/>
        </w:rPr>
        <w:t>8 НомерАбзацСКоличествомМесяцев}.</w:t>
      </w:r>
    </w:p>
    <w:p w14:paraId="11078048" w14:textId="77777777" w:rsidR="005F7591" w:rsidRPr="00B9462C" w:rsidRDefault="005F7591" w:rsidP="005F7591">
      <w:pPr>
        <w:ind w:firstLine="567"/>
        <w:jc w:val="both"/>
        <w:rPr>
          <w:color w:val="1F497D"/>
          <w:sz w:val="22"/>
        </w:rPr>
      </w:pPr>
      <w:r w:rsidRPr="00B9462C">
        <w:rPr>
          <w:sz w:val="22"/>
        </w:rPr>
        <w:lastRenderedPageBreak/>
        <w:t xml:space="preserve">Для внесения Доли участия, указанной в п. 4.1 настоящего Договора, с использованием аккредитивной формы расчетов, Участник долевого строительства в </w:t>
      </w:r>
      <w:r w:rsidRPr="00B9462C">
        <w:rPr>
          <w:b/>
          <w:bCs/>
          <w:sz w:val="22"/>
        </w:rPr>
        <w:t xml:space="preserve">течение 7 (семь) календарных дней </w:t>
      </w:r>
      <w:r w:rsidRPr="00B9462C">
        <w:rPr>
          <w:sz w:val="22"/>
        </w:rPr>
        <w:t>с даты подписания сторонами настоящего Договора производит открытие в пользу Застройщика аккредитива.</w:t>
      </w:r>
    </w:p>
    <w:p w14:paraId="36D4FD8B" w14:textId="67D1063F" w:rsidR="009610F3" w:rsidRPr="00B9462C" w:rsidRDefault="005F7591" w:rsidP="005F7591">
      <w:pPr>
        <w:shd w:val="clear" w:color="auto" w:fill="FFFFFF"/>
        <w:ind w:firstLine="567"/>
        <w:jc w:val="both"/>
        <w:rPr>
          <w:sz w:val="20"/>
          <w:szCs w:val="22"/>
          <w:lang w:eastAsia="en-US"/>
        </w:rPr>
      </w:pPr>
      <w:r w:rsidRPr="00B9462C">
        <w:rPr>
          <w:sz w:val="22"/>
        </w:rPr>
        <w:t>Открытие аккредитива производится на следующих условиях:</w:t>
      </w:r>
    </w:p>
    <w:p w14:paraId="240F7CF6" w14:textId="77777777" w:rsidR="009610F3" w:rsidRPr="00B9462C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B9462C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77777777" w:rsidR="009610F3" w:rsidRPr="00B9462C" w:rsidRDefault="009610F3" w:rsidP="00D85CFC">
      <w:pPr>
        <w:ind w:firstLine="567"/>
        <w:jc w:val="both"/>
        <w:rPr>
          <w:sz w:val="22"/>
          <w:szCs w:val="22"/>
        </w:rPr>
      </w:pPr>
      <w:r w:rsidRPr="00B9462C">
        <w:rPr>
          <w:snapToGrid w:val="0"/>
          <w:sz w:val="22"/>
          <w:szCs w:val="22"/>
        </w:rPr>
        <w:t xml:space="preserve">- Сумма аккредитива - </w:t>
      </w:r>
      <w:r w:rsidRPr="00B9462C">
        <w:rPr>
          <w:b/>
          <w:sz w:val="22"/>
          <w:szCs w:val="22"/>
        </w:rPr>
        <w:t>{V8 ПервоначальныйВзнос} ({V8 ПервоначальныйВзносПрописью})</w:t>
      </w:r>
      <w:r w:rsidRPr="00B9462C">
        <w:rPr>
          <w:sz w:val="22"/>
          <w:szCs w:val="22"/>
        </w:rPr>
        <w:t>;</w:t>
      </w:r>
    </w:p>
    <w:p w14:paraId="1F2543E3" w14:textId="77777777" w:rsidR="009610F3" w:rsidRPr="00B9462C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B9462C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3AA18E8" w14:textId="77777777" w:rsidR="009610F3" w:rsidRPr="00B9462C" w:rsidRDefault="009610F3" w:rsidP="00D85CFC">
      <w:pPr>
        <w:ind w:firstLine="567"/>
        <w:jc w:val="both"/>
        <w:rPr>
          <w:sz w:val="22"/>
          <w:szCs w:val="22"/>
        </w:rPr>
      </w:pPr>
      <w:r w:rsidRPr="00B9462C">
        <w:rPr>
          <w:snapToGrid w:val="0"/>
          <w:sz w:val="22"/>
          <w:szCs w:val="22"/>
        </w:rPr>
        <w:t xml:space="preserve">- </w:t>
      </w:r>
      <w:r w:rsidRPr="00B9462C">
        <w:rPr>
          <w:sz w:val="22"/>
          <w:szCs w:val="22"/>
        </w:rPr>
        <w:t xml:space="preserve">Исполняющий банк </w:t>
      </w:r>
    </w:p>
    <w:p w14:paraId="5F8A5F86" w14:textId="77777777" w:rsidR="009610F3" w:rsidRPr="00B9462C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B9462C">
        <w:rPr>
          <w:sz w:val="22"/>
          <w:szCs w:val="22"/>
        </w:rPr>
        <w:t>- АО «АЛЬФА-БАНК» г. Москва, корр. счет №30101810200000000593, БИК 044525593, место нахождения: 107078, г. Москва, ул. Каланчевская, д. 27;</w:t>
      </w:r>
      <w:r w:rsidRPr="00B9462C">
        <w:rPr>
          <w:b/>
          <w:bCs/>
          <w:sz w:val="22"/>
          <w:szCs w:val="22"/>
        </w:rPr>
        <w:t> </w:t>
      </w:r>
    </w:p>
    <w:p w14:paraId="5A7F74D0" w14:textId="77777777" w:rsidR="00982220" w:rsidRPr="00B9462C" w:rsidRDefault="00982220" w:rsidP="00D85CFC">
      <w:pPr>
        <w:ind w:firstLine="567"/>
        <w:jc w:val="both"/>
        <w:rPr>
          <w:color w:val="FF0000"/>
          <w:sz w:val="22"/>
          <w:szCs w:val="22"/>
          <w:u w:val="single"/>
        </w:rPr>
      </w:pPr>
      <w:r w:rsidRPr="00B9462C">
        <w:rPr>
          <w:b/>
          <w:bCs/>
          <w:sz w:val="22"/>
          <w:szCs w:val="22"/>
          <w:u w:val="single"/>
        </w:rPr>
        <w:t>или</w:t>
      </w:r>
    </w:p>
    <w:p w14:paraId="66B1474C" w14:textId="0B56BCFA" w:rsidR="009610F3" w:rsidRPr="00B9462C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B9462C">
        <w:rPr>
          <w:sz w:val="22"/>
          <w:szCs w:val="22"/>
        </w:rPr>
        <w:t>- Ф-Л ПАО «Банк «Санкт-Петербург» в г. Москве ПАО «Банк «Санкт-Петербург»</w:t>
      </w:r>
      <w:r w:rsidRPr="00B9462C">
        <w:rPr>
          <w:b/>
          <w:bCs/>
          <w:sz w:val="22"/>
          <w:szCs w:val="22"/>
        </w:rPr>
        <w:t xml:space="preserve">, </w:t>
      </w:r>
      <w:r w:rsidRPr="00B9462C">
        <w:rPr>
          <w:sz w:val="22"/>
          <w:szCs w:val="22"/>
        </w:rPr>
        <w:t>кор. счет №30101810045250000142, БИК 044525142, место нахождения: 119017, г. Москва, ул. Большая Ордынка, д.40, стр.2</w:t>
      </w:r>
    </w:p>
    <w:p w14:paraId="3A09127D" w14:textId="77777777" w:rsidR="009610F3" w:rsidRPr="00B9462C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B9462C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B9462C">
        <w:rPr>
          <w:b/>
          <w:bCs/>
          <w:sz w:val="22"/>
          <w:szCs w:val="22"/>
        </w:rPr>
        <w:t xml:space="preserve">Застройщик </w:t>
      </w:r>
    </w:p>
    <w:p w14:paraId="09172420" w14:textId="2554D39B" w:rsidR="00982220" w:rsidRPr="00B9462C" w:rsidRDefault="00967A75" w:rsidP="00967A75">
      <w:pPr>
        <w:tabs>
          <w:tab w:val="left" w:pos="851"/>
        </w:tabs>
        <w:spacing w:before="21"/>
        <w:ind w:firstLine="567"/>
        <w:jc w:val="both"/>
        <w:rPr>
          <w:sz w:val="22"/>
          <w:szCs w:val="22"/>
        </w:rPr>
      </w:pPr>
      <w:r w:rsidRPr="00B9462C">
        <w:rPr>
          <w:sz w:val="22"/>
          <w:szCs w:val="22"/>
        </w:rPr>
        <w:t xml:space="preserve">- Банк Получателя </w:t>
      </w:r>
      <w:r w:rsidRPr="00B9462C">
        <w:rPr>
          <w:b/>
          <w:bCs/>
          <w:sz w:val="22"/>
          <w:szCs w:val="22"/>
        </w:rPr>
        <w:t xml:space="preserve">– </w:t>
      </w:r>
      <w:r w:rsidRPr="00B9462C">
        <w:rPr>
          <w:bCs/>
          <w:sz w:val="22"/>
          <w:szCs w:val="22"/>
        </w:rPr>
        <w:t>Санкт-Петербургский Региональный филиал</w:t>
      </w:r>
      <w:r w:rsidRPr="00B9462C">
        <w:rPr>
          <w:b/>
          <w:bCs/>
          <w:sz w:val="22"/>
          <w:szCs w:val="22"/>
        </w:rPr>
        <w:t xml:space="preserve"> </w:t>
      </w:r>
      <w:r w:rsidRPr="00B9462C">
        <w:rPr>
          <w:bCs/>
          <w:sz w:val="22"/>
          <w:szCs w:val="22"/>
        </w:rPr>
        <w:t>Акционерного общества «Российский Сельскохозяйственный банк» (Санкт-Петербургский РФ АО «Россельхозбанк»), к/с 30101810900000000910, открытый в Северо-Западном ГУ Банка России по г. Санкт-Петербургу, БИК 044030910, р/с 40702810435000000983, место нахождения: 191014, г.  Санкт-Петербург, ул. Парадная, д.5, кор.1, литер А;</w:t>
      </w:r>
    </w:p>
    <w:p w14:paraId="57D18384" w14:textId="77777777" w:rsidR="009610F3" w:rsidRPr="00B9462C" w:rsidRDefault="009610F3" w:rsidP="00D85CFC">
      <w:pPr>
        <w:spacing w:before="21"/>
        <w:ind w:firstLine="567"/>
        <w:jc w:val="both"/>
        <w:rPr>
          <w:snapToGrid w:val="0"/>
          <w:sz w:val="22"/>
          <w:szCs w:val="22"/>
        </w:rPr>
      </w:pPr>
      <w:r w:rsidRPr="00B9462C">
        <w:rPr>
          <w:sz w:val="22"/>
          <w:szCs w:val="22"/>
        </w:rPr>
        <w:t xml:space="preserve">- </w:t>
      </w:r>
      <w:r w:rsidRPr="00B9462C">
        <w:rPr>
          <w:snapToGrid w:val="0"/>
          <w:sz w:val="22"/>
          <w:szCs w:val="22"/>
        </w:rPr>
        <w:t>Условие исполнения аккредитива:</w:t>
      </w:r>
    </w:p>
    <w:p w14:paraId="1BAF3905" w14:textId="77777777" w:rsidR="009610F3" w:rsidRPr="00B9462C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 xml:space="preserve">для АО «АЛЬФА-БАНК» </w:t>
      </w:r>
    </w:p>
    <w:p w14:paraId="2C2B3508" w14:textId="77777777" w:rsidR="009610F3" w:rsidRPr="00B9462C" w:rsidRDefault="009610F3" w:rsidP="00D85CFC">
      <w:pPr>
        <w:ind w:firstLine="567"/>
        <w:jc w:val="both"/>
        <w:rPr>
          <w:sz w:val="22"/>
          <w:szCs w:val="22"/>
        </w:rPr>
      </w:pPr>
      <w:r w:rsidRPr="00B9462C">
        <w:rPr>
          <w:sz w:val="22"/>
          <w:szCs w:val="22"/>
        </w:rPr>
        <w:t xml:space="preserve">Условием исполнения аккредитива является предоставление Застройщиком в Исполняющий банк </w:t>
      </w:r>
      <w:r w:rsidRPr="00B9462C">
        <w:rPr>
          <w:sz w:val="22"/>
          <w:szCs w:val="22"/>
          <w:u w:val="single"/>
        </w:rPr>
        <w:t>оригинала</w:t>
      </w:r>
      <w:r w:rsidRPr="00B9462C">
        <w:rPr>
          <w:sz w:val="22"/>
          <w:szCs w:val="22"/>
        </w:rPr>
        <w:t xml:space="preserve"> настоящего договора, с наличием отметок органа, </w:t>
      </w:r>
      <w:r w:rsidR="00C173D8" w:rsidRPr="00B9462C">
        <w:rPr>
          <w:sz w:val="22"/>
          <w:szCs w:val="22"/>
        </w:rPr>
        <w:t>осуществляющего государственный кадастровый учет и государственную регистрацию прав</w:t>
      </w:r>
      <w:r w:rsidRPr="00B9462C">
        <w:rPr>
          <w:sz w:val="22"/>
          <w:szCs w:val="22"/>
        </w:rPr>
        <w:t>, о произведённой государственной регистрации договора участия в долевом строительстве</w:t>
      </w:r>
    </w:p>
    <w:p w14:paraId="109E40F0" w14:textId="77777777" w:rsidR="009610F3" w:rsidRPr="00B9462C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 xml:space="preserve">для Ф-Л ПАО «Банк «Санкт-Петербург» в г. Москве ПАО «Банк «Санкт-Петербург» </w:t>
      </w:r>
    </w:p>
    <w:p w14:paraId="222DE02D" w14:textId="77777777" w:rsidR="009610F3" w:rsidRPr="00B9462C" w:rsidRDefault="009610F3" w:rsidP="00D85CFC">
      <w:pPr>
        <w:ind w:firstLine="567"/>
        <w:jc w:val="both"/>
        <w:rPr>
          <w:sz w:val="22"/>
          <w:szCs w:val="22"/>
        </w:rPr>
      </w:pPr>
      <w:r w:rsidRPr="00B9462C">
        <w:rPr>
          <w:sz w:val="22"/>
          <w:szCs w:val="22"/>
        </w:rPr>
        <w:t xml:space="preserve">Условием исполнения аккредитива является предоставление Застройщиком в Исполняющий банк </w:t>
      </w:r>
      <w:r w:rsidRPr="00B9462C">
        <w:rPr>
          <w:sz w:val="22"/>
          <w:szCs w:val="22"/>
          <w:u w:val="single"/>
        </w:rPr>
        <w:t>оригинала или заверенной Застройщиком копии настоящего договора,</w:t>
      </w:r>
      <w:r w:rsidRPr="00B9462C">
        <w:rPr>
          <w:sz w:val="22"/>
          <w:szCs w:val="22"/>
        </w:rPr>
        <w:t xml:space="preserve"> с наличием отметок органа, </w:t>
      </w:r>
      <w:r w:rsidR="00C173D8" w:rsidRPr="00B9462C">
        <w:rPr>
          <w:sz w:val="22"/>
          <w:szCs w:val="22"/>
        </w:rPr>
        <w:t>осуществляющего государственный кадастровый учет и государственную регистрацию прав</w:t>
      </w:r>
      <w:r w:rsidRPr="00B9462C">
        <w:rPr>
          <w:sz w:val="22"/>
          <w:szCs w:val="22"/>
        </w:rPr>
        <w:t>, о произведённой государственной регистрации договора участия в долевом строительстве.</w:t>
      </w:r>
    </w:p>
    <w:p w14:paraId="54FDDF89" w14:textId="77777777" w:rsidR="009610F3" w:rsidRPr="00B9462C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B9462C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B9462C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B9462C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B9462C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B9462C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B8581D3" w14:textId="77777777" w:rsidR="009610F3" w:rsidRPr="00B9462C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B9462C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B9462C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B9462C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B9462C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B9462C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4D4AEB20" w14:textId="61471521" w:rsidR="00A05375" w:rsidRPr="00B9462C" w:rsidRDefault="00D85CFC" w:rsidP="00A05375">
      <w:pPr>
        <w:shd w:val="clear" w:color="auto" w:fill="FFFFFF"/>
        <w:spacing w:line="274" w:lineRule="exact"/>
        <w:ind w:right="-180" w:firstLine="567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4.</w:t>
      </w:r>
      <w:r w:rsidR="00427094" w:rsidRPr="00B9462C">
        <w:rPr>
          <w:b/>
          <w:sz w:val="22"/>
          <w:szCs w:val="22"/>
        </w:rPr>
        <w:t>3</w:t>
      </w:r>
      <w:r w:rsidRPr="00B9462C">
        <w:rPr>
          <w:b/>
          <w:sz w:val="22"/>
          <w:szCs w:val="22"/>
        </w:rPr>
        <w:t>.</w:t>
      </w:r>
      <w:r w:rsidRPr="00B9462C">
        <w:rPr>
          <w:sz w:val="22"/>
          <w:szCs w:val="22"/>
        </w:rPr>
        <w:t xml:space="preserve"> </w:t>
      </w:r>
      <w:r w:rsidR="00A05375" w:rsidRPr="00B9462C">
        <w:rPr>
          <w:snapToGrid w:val="0"/>
          <w:color w:val="000000"/>
          <w:sz w:val="22"/>
          <w:szCs w:val="22"/>
        </w:rPr>
        <w:t>Обязанность</w:t>
      </w:r>
      <w:r w:rsidR="00A05375" w:rsidRPr="00B9462C">
        <w:rPr>
          <w:color w:val="000000"/>
          <w:sz w:val="22"/>
          <w:szCs w:val="22"/>
        </w:rPr>
        <w:t xml:space="preserve"> Участника долевого строительства по внесению Доли участия, указанной в п. 4.1 настоящего договора, считается исполненной с момента зачисления денежных средств в сумме, указанной в п. 4.1 настоящего договора, на расчетный счет Застройщика.</w:t>
      </w:r>
    </w:p>
    <w:p w14:paraId="04E920F4" w14:textId="77777777" w:rsidR="00D85CFC" w:rsidRPr="00B9462C" w:rsidRDefault="00D85CFC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B9462C">
        <w:rPr>
          <w:sz w:val="22"/>
          <w:szCs w:val="22"/>
        </w:rPr>
        <w:t xml:space="preserve">Датой оплаты </w:t>
      </w:r>
      <w:r w:rsidR="00CA0CDF" w:rsidRPr="00B9462C">
        <w:rPr>
          <w:sz w:val="22"/>
          <w:szCs w:val="22"/>
        </w:rPr>
        <w:t>Участником долевого строител</w:t>
      </w:r>
      <w:r w:rsidR="00535935" w:rsidRPr="00B9462C">
        <w:rPr>
          <w:sz w:val="22"/>
          <w:szCs w:val="22"/>
        </w:rPr>
        <w:t>ьства соответствующего платежа с</w:t>
      </w:r>
      <w:r w:rsidR="00CA0CDF" w:rsidRPr="00B9462C">
        <w:rPr>
          <w:sz w:val="22"/>
          <w:szCs w:val="22"/>
        </w:rPr>
        <w:t>тороны признают</w:t>
      </w:r>
      <w:r w:rsidRPr="00B9462C">
        <w:rPr>
          <w:sz w:val="22"/>
          <w:szCs w:val="22"/>
        </w:rPr>
        <w:t xml:space="preserve"> дат</w:t>
      </w:r>
      <w:r w:rsidR="00CA0CDF" w:rsidRPr="00B9462C">
        <w:rPr>
          <w:sz w:val="22"/>
          <w:szCs w:val="22"/>
        </w:rPr>
        <w:t>у</w:t>
      </w:r>
      <w:r w:rsidRPr="00B9462C">
        <w:rPr>
          <w:sz w:val="22"/>
          <w:szCs w:val="22"/>
        </w:rPr>
        <w:t xml:space="preserve"> поступления денежных средств на расчетный счет Застройщика.</w:t>
      </w:r>
    </w:p>
    <w:p w14:paraId="7EA1F4AC" w14:textId="77777777" w:rsidR="0040656F" w:rsidRPr="00B9462C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B9462C">
        <w:rPr>
          <w:sz w:val="22"/>
          <w:szCs w:val="22"/>
        </w:rPr>
        <w:tab/>
      </w:r>
    </w:p>
    <w:p w14:paraId="263467FE" w14:textId="77777777" w:rsidR="0045328F" w:rsidRPr="00B9462C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 xml:space="preserve">5. Качество </w:t>
      </w:r>
      <w:r w:rsidRPr="00B9462C">
        <w:rPr>
          <w:b/>
          <w:sz w:val="22"/>
          <w:szCs w:val="22"/>
        </w:rPr>
        <w:t>Объект</w:t>
      </w:r>
      <w:r w:rsidR="00DE4AE3" w:rsidRPr="00B9462C">
        <w:rPr>
          <w:b/>
          <w:sz w:val="22"/>
          <w:szCs w:val="22"/>
        </w:rPr>
        <w:t>а</w:t>
      </w:r>
      <w:r w:rsidRPr="00B9462C">
        <w:rPr>
          <w:b/>
          <w:sz w:val="22"/>
          <w:szCs w:val="22"/>
        </w:rPr>
        <w:t xml:space="preserve"> долевого строительства</w:t>
      </w:r>
      <w:r w:rsidR="008F3E4C" w:rsidRPr="00B9462C">
        <w:rPr>
          <w:b/>
          <w:bCs/>
          <w:sz w:val="22"/>
          <w:szCs w:val="22"/>
        </w:rPr>
        <w:t>. Гарантия качества</w:t>
      </w:r>
    </w:p>
    <w:p w14:paraId="43863857" w14:textId="48232A07" w:rsidR="0045328F" w:rsidRPr="00B9462C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B9462C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B9462C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B9462C">
        <w:rPr>
          <w:rFonts w:ascii="Times New Roman" w:hAnsi="Times New Roman" w:cs="Times New Roman"/>
          <w:sz w:val="22"/>
          <w:szCs w:val="22"/>
        </w:rPr>
        <w:t>к</w:t>
      </w:r>
      <w:r w:rsidRPr="00B9462C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B9462C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B9462C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B9462C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B9462C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B9462C">
        <w:rPr>
          <w:rFonts w:ascii="Times New Roman" w:hAnsi="Times New Roman" w:cs="Times New Roman"/>
          <w:sz w:val="22"/>
          <w:szCs w:val="22"/>
        </w:rPr>
        <w:t>Договор</w:t>
      </w:r>
      <w:r w:rsidRPr="00B9462C">
        <w:rPr>
          <w:rFonts w:ascii="Times New Roman" w:hAnsi="Times New Roman" w:cs="Times New Roman"/>
          <w:sz w:val="22"/>
          <w:szCs w:val="22"/>
        </w:rPr>
        <w:t>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B9462C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462C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B9462C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B9462C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B9462C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B9462C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B9462C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B9462C">
        <w:rPr>
          <w:rFonts w:ascii="Times New Roman" w:hAnsi="Times New Roman" w:cs="Times New Roman"/>
          <w:sz w:val="22"/>
          <w:szCs w:val="22"/>
        </w:rPr>
        <w:t>Р</w:t>
      </w:r>
      <w:r w:rsidRPr="00B9462C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5DB997F3" w14:textId="66E002F6" w:rsidR="00503B68" w:rsidRPr="00B9462C" w:rsidRDefault="00503B68" w:rsidP="00503B68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</w:rPr>
      </w:pPr>
      <w:r w:rsidRPr="00B9462C">
        <w:rPr>
          <w:rFonts w:ascii="Times New Roman" w:hAnsi="Times New Roman"/>
          <w:sz w:val="22"/>
        </w:rPr>
        <w:t xml:space="preserve">5.3. Под нарушением требований о качестве Объекта долевого строительства, являющегося </w:t>
      </w:r>
      <w:r w:rsidRPr="00B9462C">
        <w:rPr>
          <w:rFonts w:ascii="Times New Roman" w:hAnsi="Times New Roman" w:cs="Times New Roman"/>
          <w:sz w:val="22"/>
          <w:szCs w:val="22"/>
        </w:rPr>
        <w:t>нежилым</w:t>
      </w:r>
      <w:r w:rsidRPr="00B9462C">
        <w:rPr>
          <w:rFonts w:ascii="Times New Roman" w:hAnsi="Times New Roman"/>
          <w:sz w:val="22"/>
        </w:rPr>
        <w:t xml:space="preserve"> помещением, понимается непригодность Объекта долевого строительства в целом</w:t>
      </w:r>
      <w:r w:rsidRPr="00B9462C">
        <w:rPr>
          <w:rFonts w:ascii="Times New Roman" w:hAnsi="Times New Roman" w:cs="Times New Roman"/>
          <w:sz w:val="22"/>
          <w:szCs w:val="22"/>
        </w:rPr>
        <w:t xml:space="preserve"> для использования в соответствии с</w:t>
      </w:r>
      <w:r w:rsidRPr="00B9462C">
        <w:rPr>
          <w:rFonts w:ascii="Times New Roman" w:hAnsi="Times New Roman"/>
          <w:sz w:val="22"/>
        </w:rPr>
        <w:t xml:space="preserve"> его </w:t>
      </w:r>
      <w:r w:rsidRPr="00B9462C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B9462C">
        <w:rPr>
          <w:rFonts w:ascii="Times New Roman" w:hAnsi="Times New Roman"/>
          <w:sz w:val="22"/>
        </w:rPr>
        <w:t>.</w:t>
      </w:r>
    </w:p>
    <w:p w14:paraId="2F27F3A1" w14:textId="34073CA4" w:rsidR="00241E9C" w:rsidRPr="00B9462C" w:rsidRDefault="00503B68" w:rsidP="00503B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462C">
        <w:rPr>
          <w:rFonts w:ascii="Times New Roman" w:hAnsi="Times New Roman"/>
          <w:sz w:val="22"/>
        </w:rPr>
        <w:t>Участник долевого строительства вправе предъявить Застройщику претензии по качеству Объекта 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2ABA3F4E" w14:textId="77777777" w:rsidR="0045328F" w:rsidRPr="00B9462C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462C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B9462C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9462C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461B68AE" w14:textId="77777777" w:rsidR="00B244D8" w:rsidRPr="00B9462C" w:rsidRDefault="0045328F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462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5.4. </w:t>
      </w:r>
      <w:r w:rsidR="00B244D8" w:rsidRPr="00B9462C">
        <w:rPr>
          <w:rFonts w:ascii="Times New Roman" w:hAnsi="Times New Roman" w:cs="Times New Roman"/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</w:t>
      </w:r>
      <w:r w:rsidR="00346881" w:rsidRPr="00B9462C">
        <w:rPr>
          <w:rFonts w:ascii="Times New Roman" w:hAnsi="Times New Roman" w:cs="Times New Roman"/>
          <w:sz w:val="22"/>
          <w:szCs w:val="22"/>
        </w:rPr>
        <w:t>ния, входящего в состав такого О</w:t>
      </w:r>
      <w:r w:rsidR="00B244D8" w:rsidRPr="00B9462C">
        <w:rPr>
          <w:rFonts w:ascii="Times New Roman" w:hAnsi="Times New Roman" w:cs="Times New Roman"/>
          <w:sz w:val="22"/>
          <w:szCs w:val="22"/>
        </w:rPr>
        <w:t xml:space="preserve">бъекта долевого строительства, составляет 5 (пять) лет. Указанный гарантийный срок исчисляется со дня передачи </w:t>
      </w:r>
      <w:r w:rsidR="00346881" w:rsidRPr="00B9462C">
        <w:rPr>
          <w:rFonts w:ascii="Times New Roman" w:hAnsi="Times New Roman" w:cs="Times New Roman"/>
          <w:sz w:val="22"/>
          <w:szCs w:val="22"/>
        </w:rPr>
        <w:t>Объект</w:t>
      </w:r>
      <w:r w:rsidR="00B244D8" w:rsidRPr="00B9462C">
        <w:rPr>
          <w:rFonts w:ascii="Times New Roman" w:hAnsi="Times New Roman" w:cs="Times New Roman"/>
          <w:sz w:val="22"/>
          <w:szCs w:val="22"/>
        </w:rPr>
        <w:t xml:space="preserve">а долевого строительства, за исключением технологического и инженерного оборудования, входящего в состав такого </w:t>
      </w:r>
      <w:r w:rsidR="00346881" w:rsidRPr="00B9462C">
        <w:rPr>
          <w:rFonts w:ascii="Times New Roman" w:hAnsi="Times New Roman" w:cs="Times New Roman"/>
          <w:sz w:val="22"/>
          <w:szCs w:val="22"/>
        </w:rPr>
        <w:t>Объект</w:t>
      </w:r>
      <w:r w:rsidR="00B244D8" w:rsidRPr="00B9462C">
        <w:rPr>
          <w:rFonts w:ascii="Times New Roman" w:hAnsi="Times New Roman" w:cs="Times New Roman"/>
          <w:sz w:val="22"/>
          <w:szCs w:val="22"/>
        </w:rPr>
        <w:t xml:space="preserve">а долевого строительства, </w:t>
      </w:r>
      <w:r w:rsidR="00E52568" w:rsidRPr="00B9462C">
        <w:rPr>
          <w:rFonts w:ascii="Times New Roman" w:hAnsi="Times New Roman" w:cs="Times New Roman"/>
          <w:sz w:val="22"/>
          <w:szCs w:val="22"/>
        </w:rPr>
        <w:t>у</w:t>
      </w:r>
      <w:r w:rsidR="00B244D8" w:rsidRPr="00B9462C">
        <w:rPr>
          <w:rFonts w:ascii="Times New Roman" w:hAnsi="Times New Roman" w:cs="Times New Roman"/>
          <w:sz w:val="22"/>
          <w:szCs w:val="22"/>
        </w:rPr>
        <w:t>частнику долевого строительства.</w:t>
      </w:r>
    </w:p>
    <w:p w14:paraId="248BB0C8" w14:textId="77777777" w:rsidR="007A5247" w:rsidRPr="00B9462C" w:rsidRDefault="00FF3E78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 w:rsidR="00E52568" w:rsidRPr="00B9462C">
        <w:rPr>
          <w:sz w:val="22"/>
          <w:szCs w:val="22"/>
        </w:rPr>
        <w:t>у</w:t>
      </w:r>
      <w:r w:rsidRPr="00B9462C">
        <w:rPr>
          <w:sz w:val="22"/>
          <w:szCs w:val="22"/>
        </w:rPr>
        <w:t xml:space="preserve">частнику долевого строительства </w:t>
      </w:r>
      <w:r w:rsidR="00346881" w:rsidRPr="00B9462C">
        <w:rPr>
          <w:sz w:val="22"/>
          <w:szCs w:val="22"/>
        </w:rPr>
        <w:t>Объект</w:t>
      </w:r>
      <w:r w:rsidRPr="00B9462C">
        <w:rPr>
          <w:sz w:val="22"/>
          <w:szCs w:val="22"/>
        </w:rPr>
        <w:t xml:space="preserve">а долевого строительства, составляет </w:t>
      </w:r>
      <w:r w:rsidR="00B64A6A" w:rsidRPr="00B9462C">
        <w:rPr>
          <w:sz w:val="22"/>
          <w:szCs w:val="22"/>
        </w:rPr>
        <w:t>3 (</w:t>
      </w:r>
      <w:r w:rsidRPr="00B9462C">
        <w:rPr>
          <w:sz w:val="22"/>
          <w:szCs w:val="22"/>
        </w:rPr>
        <w:t>три</w:t>
      </w:r>
      <w:r w:rsidR="00B64A6A" w:rsidRPr="00B9462C">
        <w:rPr>
          <w:sz w:val="22"/>
          <w:szCs w:val="22"/>
        </w:rPr>
        <w:t>)</w:t>
      </w:r>
      <w:r w:rsidRPr="00B9462C">
        <w:rPr>
          <w:sz w:val="22"/>
          <w:szCs w:val="22"/>
        </w:rPr>
        <w:t xml:space="preserve"> года. Указанный гарантийный срок исчисляется со дня подписания первого передаточного акта или иного документа о передаче </w:t>
      </w:r>
      <w:r w:rsidR="00346881" w:rsidRPr="00B9462C">
        <w:rPr>
          <w:sz w:val="22"/>
          <w:szCs w:val="22"/>
        </w:rPr>
        <w:t>Объект</w:t>
      </w:r>
      <w:r w:rsidRPr="00B9462C">
        <w:rPr>
          <w:sz w:val="22"/>
          <w:szCs w:val="22"/>
        </w:rPr>
        <w:t>а долевого строительства.</w:t>
      </w:r>
    </w:p>
    <w:p w14:paraId="1E09ACC5" w14:textId="77777777" w:rsidR="00CA0CDF" w:rsidRPr="00B9462C" w:rsidRDefault="00CA0CDF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462C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</w:t>
      </w:r>
      <w:r w:rsidR="00346881" w:rsidRPr="00B9462C">
        <w:rPr>
          <w:sz w:val="22"/>
          <w:szCs w:val="22"/>
        </w:rPr>
        <w:t>объект</w:t>
      </w:r>
      <w:r w:rsidRPr="00B9462C">
        <w:rPr>
          <w:sz w:val="22"/>
          <w:szCs w:val="22"/>
        </w:rPr>
        <w:t>ов благоустройства, входящего в состав такого общего имущества Дома, составляет 5 (пять) лет. Указанный гарантийный срок исчисляется со дня выдачи Разрешения на ввод Дома в эксплуатацию.</w:t>
      </w:r>
    </w:p>
    <w:p w14:paraId="7435B94F" w14:textId="77777777" w:rsidR="00056D81" w:rsidRPr="00B9462C" w:rsidRDefault="00CA0CDF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462C">
        <w:rPr>
          <w:sz w:val="22"/>
          <w:szCs w:val="22"/>
        </w:rPr>
        <w:t xml:space="preserve">Гарантийный срок на </w:t>
      </w:r>
      <w:r w:rsidR="00056D81" w:rsidRPr="00B9462C">
        <w:rPr>
          <w:sz w:val="22"/>
          <w:szCs w:val="22"/>
        </w:rPr>
        <w:t>технологическое и инженерное оборудование и объекты благоустройства, входящие в состав общего имущества Дома, составляет 3 (три) года. Указанный гарантийный срок исчисляется со дня выдачи Разрешения на ввод Дома в эксплуатацию.</w:t>
      </w:r>
    </w:p>
    <w:p w14:paraId="4C13114C" w14:textId="77777777" w:rsidR="00056D81" w:rsidRPr="00B9462C" w:rsidRDefault="00056D81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462C">
        <w:rPr>
          <w:sz w:val="22"/>
          <w:szCs w:val="22"/>
        </w:rPr>
        <w:t>Гарантийный срок комплектующих изделий, деталей, узлов и агрегатов (включая, но не ограничиваясь: дверей, дверных ручек, окон, радиаторов отопления, полотенцесушителей, электропроводки, электрических/водных счетчиков и т.п.) признается равным гарантийному сроку, установленному их изготовителем.</w:t>
      </w:r>
    </w:p>
    <w:p w14:paraId="128B655B" w14:textId="77777777" w:rsidR="007A5247" w:rsidRPr="00B9462C" w:rsidRDefault="007A5247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5.5.</w:t>
      </w:r>
      <w:r w:rsidR="00241E9C" w:rsidRPr="00B9462C">
        <w:rPr>
          <w:sz w:val="22"/>
          <w:szCs w:val="22"/>
        </w:rPr>
        <w:t xml:space="preserve"> </w:t>
      </w:r>
      <w:r w:rsidRPr="00B9462C">
        <w:rPr>
          <w:sz w:val="22"/>
          <w:szCs w:val="22"/>
        </w:rPr>
        <w:t>Застройщи</w:t>
      </w:r>
      <w:r w:rsidR="00241E9C" w:rsidRPr="00B9462C">
        <w:rPr>
          <w:sz w:val="22"/>
          <w:szCs w:val="22"/>
        </w:rPr>
        <w:t>к</w:t>
      </w:r>
      <w:r w:rsidRPr="00B9462C">
        <w:rPr>
          <w:sz w:val="22"/>
          <w:szCs w:val="22"/>
        </w:rPr>
        <w:t xml:space="preserve">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</w:t>
      </w:r>
      <w:r w:rsidR="00346881" w:rsidRPr="00B9462C">
        <w:rPr>
          <w:sz w:val="22"/>
          <w:szCs w:val="22"/>
        </w:rPr>
        <w:t>Объект</w:t>
      </w:r>
      <w:r w:rsidRPr="00B9462C">
        <w:rPr>
          <w:sz w:val="22"/>
          <w:szCs w:val="22"/>
        </w:rPr>
        <w:t xml:space="preserve">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881631" w:rsidRPr="00B9462C">
        <w:rPr>
          <w:sz w:val="22"/>
          <w:szCs w:val="22"/>
        </w:rPr>
        <w:t>У</w:t>
      </w:r>
      <w:r w:rsidRPr="00B9462C">
        <w:rPr>
          <w:sz w:val="22"/>
          <w:szCs w:val="22"/>
        </w:rPr>
        <w:t>частником долевого строительства или привлеченными им третьими лицами.</w:t>
      </w:r>
    </w:p>
    <w:p w14:paraId="08BC183F" w14:textId="77777777" w:rsidR="00241E9C" w:rsidRPr="00B9462C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5.6.</w:t>
      </w:r>
      <w:r w:rsidRPr="00B9462C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B9462C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B9462C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9462C">
        <w:rPr>
          <w:b/>
          <w:sz w:val="22"/>
          <w:szCs w:val="22"/>
        </w:rPr>
        <w:t xml:space="preserve">6. Передача </w:t>
      </w:r>
      <w:r w:rsidR="00F5127C" w:rsidRPr="00B9462C">
        <w:rPr>
          <w:b/>
          <w:sz w:val="22"/>
          <w:szCs w:val="22"/>
        </w:rPr>
        <w:t>Объект</w:t>
      </w:r>
      <w:r w:rsidR="002B0EF3" w:rsidRPr="00B9462C">
        <w:rPr>
          <w:b/>
          <w:sz w:val="22"/>
          <w:szCs w:val="22"/>
        </w:rPr>
        <w:t>а</w:t>
      </w:r>
      <w:r w:rsidR="00F5127C" w:rsidRPr="00B9462C">
        <w:rPr>
          <w:b/>
          <w:sz w:val="22"/>
          <w:szCs w:val="22"/>
        </w:rPr>
        <w:t xml:space="preserve"> </w:t>
      </w:r>
      <w:r w:rsidRPr="00B9462C">
        <w:rPr>
          <w:b/>
          <w:sz w:val="22"/>
          <w:szCs w:val="22"/>
        </w:rPr>
        <w:t>долевого строительства</w:t>
      </w:r>
    </w:p>
    <w:p w14:paraId="6921467E" w14:textId="5D6E483D" w:rsidR="007E4AE9" w:rsidRPr="00B9462C" w:rsidRDefault="0045328F" w:rsidP="00D04F0B">
      <w:pPr>
        <w:ind w:firstLine="567"/>
        <w:jc w:val="both"/>
        <w:rPr>
          <w:sz w:val="22"/>
          <w:szCs w:val="22"/>
        </w:rPr>
      </w:pPr>
      <w:r w:rsidRPr="00B9462C">
        <w:rPr>
          <w:b/>
          <w:bCs/>
          <w:sz w:val="22"/>
          <w:szCs w:val="22"/>
        </w:rPr>
        <w:t xml:space="preserve">6.1. </w:t>
      </w:r>
      <w:r w:rsidR="00A01E8F" w:rsidRPr="00B9462C">
        <w:rPr>
          <w:sz w:val="22"/>
          <w:szCs w:val="22"/>
        </w:rPr>
        <w:t>Начало передачи О</w:t>
      </w:r>
      <w:r w:rsidR="002F69DA" w:rsidRPr="00B9462C">
        <w:rPr>
          <w:sz w:val="22"/>
          <w:szCs w:val="22"/>
        </w:rPr>
        <w:t>бъекта долевого строительства определяется в соответствии с п.</w:t>
      </w:r>
      <w:r w:rsidR="00704E4B" w:rsidRPr="00B9462C">
        <w:rPr>
          <w:sz w:val="22"/>
          <w:szCs w:val="22"/>
        </w:rPr>
        <w:t>п.</w:t>
      </w:r>
      <w:r w:rsidR="002F69DA" w:rsidRPr="00B9462C">
        <w:rPr>
          <w:sz w:val="22"/>
          <w:szCs w:val="22"/>
        </w:rPr>
        <w:t xml:space="preserve"> </w:t>
      </w:r>
      <w:r w:rsidR="00704E4B" w:rsidRPr="00B9462C">
        <w:rPr>
          <w:sz w:val="22"/>
          <w:szCs w:val="22"/>
        </w:rPr>
        <w:t xml:space="preserve">6.2, </w:t>
      </w:r>
      <w:r w:rsidR="002F69DA" w:rsidRPr="00B9462C">
        <w:rPr>
          <w:sz w:val="22"/>
          <w:szCs w:val="22"/>
        </w:rPr>
        <w:t xml:space="preserve">6.3 настоящего </w:t>
      </w:r>
      <w:r w:rsidR="000B741B" w:rsidRPr="00B9462C">
        <w:rPr>
          <w:sz w:val="22"/>
          <w:szCs w:val="22"/>
        </w:rPr>
        <w:t>Договор</w:t>
      </w:r>
      <w:r w:rsidR="002F69DA" w:rsidRPr="00B9462C">
        <w:rPr>
          <w:sz w:val="22"/>
          <w:szCs w:val="22"/>
        </w:rPr>
        <w:t xml:space="preserve">а, а окончание – </w:t>
      </w:r>
      <w:r w:rsidR="007E4AE9" w:rsidRPr="00B9462C">
        <w:rPr>
          <w:sz w:val="22"/>
          <w:szCs w:val="22"/>
        </w:rPr>
        <w:t>н</w:t>
      </w:r>
      <w:r w:rsidR="00334BF0" w:rsidRPr="00B9462C">
        <w:rPr>
          <w:sz w:val="22"/>
          <w:szCs w:val="22"/>
        </w:rPr>
        <w:t xml:space="preserve">е позднее </w:t>
      </w:r>
      <w:r w:rsidR="00967A75" w:rsidRPr="00B9462C">
        <w:rPr>
          <w:b/>
          <w:sz w:val="22"/>
          <w:szCs w:val="22"/>
        </w:rPr>
        <w:t>«31» июля 2019 г.</w:t>
      </w:r>
    </w:p>
    <w:p w14:paraId="3C9A2FD5" w14:textId="77777777" w:rsidR="0045328F" w:rsidRPr="00B9462C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462C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B9462C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9462C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B9462C">
        <w:rPr>
          <w:rFonts w:ascii="Times New Roman" w:hAnsi="Times New Roman" w:cs="Times New Roman"/>
          <w:sz w:val="22"/>
          <w:szCs w:val="22"/>
        </w:rPr>
        <w:t xml:space="preserve">его </w:t>
      </w:r>
      <w:r w:rsidRPr="00B9462C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B9462C">
        <w:rPr>
          <w:rFonts w:ascii="Times New Roman" w:hAnsi="Times New Roman" w:cs="Times New Roman"/>
          <w:sz w:val="22"/>
          <w:szCs w:val="22"/>
        </w:rPr>
        <w:t xml:space="preserve"> </w:t>
      </w:r>
      <w:r w:rsidRPr="00B9462C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B9462C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B9462C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B9462C">
        <w:rPr>
          <w:rFonts w:ascii="Times New Roman" w:hAnsi="Times New Roman" w:cs="Times New Roman"/>
          <w:sz w:val="22"/>
          <w:szCs w:val="22"/>
        </w:rPr>
        <w:t>, с учетом п.</w:t>
      </w:r>
      <w:r w:rsidR="00D04F0B" w:rsidRPr="00B9462C">
        <w:rPr>
          <w:rFonts w:ascii="Times New Roman" w:hAnsi="Times New Roman" w:cs="Times New Roman"/>
          <w:sz w:val="22"/>
          <w:szCs w:val="22"/>
        </w:rPr>
        <w:t>п.</w:t>
      </w:r>
      <w:r w:rsidR="00207BA8" w:rsidRPr="00B9462C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B9462C">
        <w:rPr>
          <w:rFonts w:ascii="Times New Roman" w:hAnsi="Times New Roman" w:cs="Times New Roman"/>
          <w:sz w:val="22"/>
          <w:szCs w:val="22"/>
        </w:rPr>
        <w:t>, 6.6</w:t>
      </w:r>
      <w:r w:rsidR="00207BA8" w:rsidRPr="00B9462C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0B741B" w:rsidRPr="00B9462C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B9462C">
        <w:rPr>
          <w:rFonts w:ascii="Times New Roman" w:hAnsi="Times New Roman" w:cs="Times New Roman"/>
          <w:sz w:val="22"/>
          <w:szCs w:val="22"/>
        </w:rPr>
        <w:t>а</w:t>
      </w:r>
      <w:r w:rsidR="00B55107" w:rsidRPr="00B9462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77777777" w:rsidR="0045328F" w:rsidRPr="00B9462C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6.2.</w:t>
      </w:r>
      <w:r w:rsidRPr="00B9462C">
        <w:rPr>
          <w:sz w:val="22"/>
          <w:szCs w:val="22"/>
        </w:rPr>
        <w:t xml:space="preserve"> Передача </w:t>
      </w:r>
      <w:r w:rsidR="00575843" w:rsidRPr="00B9462C">
        <w:rPr>
          <w:sz w:val="22"/>
          <w:szCs w:val="22"/>
        </w:rPr>
        <w:t xml:space="preserve">Объекта </w:t>
      </w:r>
      <w:r w:rsidRPr="00B9462C">
        <w:rPr>
          <w:sz w:val="22"/>
          <w:szCs w:val="22"/>
        </w:rPr>
        <w:t xml:space="preserve">долевого строительства осуществляется </w:t>
      </w:r>
      <w:r w:rsidR="00B55107" w:rsidRPr="00B9462C">
        <w:rPr>
          <w:sz w:val="22"/>
          <w:szCs w:val="22"/>
        </w:rPr>
        <w:t xml:space="preserve">Застройщиком в любой момент </w:t>
      </w:r>
      <w:r w:rsidRPr="00B9462C">
        <w:rPr>
          <w:sz w:val="22"/>
          <w:szCs w:val="22"/>
        </w:rPr>
        <w:t xml:space="preserve">после получения в установленном порядке </w:t>
      </w:r>
      <w:r w:rsidR="008F3E4C" w:rsidRPr="00B9462C">
        <w:rPr>
          <w:sz w:val="22"/>
          <w:szCs w:val="22"/>
        </w:rPr>
        <w:t>Р</w:t>
      </w:r>
      <w:r w:rsidRPr="00B9462C">
        <w:rPr>
          <w:sz w:val="22"/>
          <w:szCs w:val="22"/>
        </w:rPr>
        <w:t>азрешения на ввод Дома в эксплуатацию</w:t>
      </w:r>
      <w:r w:rsidR="00EE24D7" w:rsidRPr="00B9462C">
        <w:rPr>
          <w:sz w:val="22"/>
          <w:szCs w:val="22"/>
        </w:rPr>
        <w:t>,</w:t>
      </w:r>
      <w:r w:rsidRPr="00B9462C">
        <w:rPr>
          <w:sz w:val="22"/>
          <w:szCs w:val="22"/>
        </w:rPr>
        <w:t xml:space="preserve"> при условии </w:t>
      </w:r>
      <w:r w:rsidR="00D04F0B" w:rsidRPr="00B9462C">
        <w:rPr>
          <w:sz w:val="22"/>
          <w:szCs w:val="22"/>
        </w:rPr>
        <w:t>надлежащего</w:t>
      </w:r>
      <w:r w:rsidRPr="00B9462C">
        <w:rPr>
          <w:sz w:val="22"/>
          <w:szCs w:val="22"/>
        </w:rPr>
        <w:t xml:space="preserve"> </w:t>
      </w:r>
      <w:r w:rsidR="00EE24D7" w:rsidRPr="00B9462C">
        <w:rPr>
          <w:sz w:val="22"/>
          <w:szCs w:val="22"/>
        </w:rPr>
        <w:t>ис</w:t>
      </w:r>
      <w:r w:rsidRPr="00B9462C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п.п. 4.2, 4.3 настоящего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 xml:space="preserve">а. </w:t>
      </w:r>
    </w:p>
    <w:p w14:paraId="198F7712" w14:textId="1F3882C8" w:rsidR="0045328F" w:rsidRPr="00B9462C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462C">
        <w:rPr>
          <w:rFonts w:ascii="Times New Roman" w:hAnsi="Times New Roman" w:cs="Times New Roman"/>
          <w:b/>
          <w:sz w:val="22"/>
          <w:szCs w:val="22"/>
        </w:rPr>
        <w:t>6.3.</w:t>
      </w:r>
      <w:r w:rsidRPr="00B9462C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B9462C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9462C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B9462C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9462C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B9462C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9462C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настоящего </w:t>
      </w:r>
      <w:r w:rsidR="000B741B" w:rsidRPr="00B9462C">
        <w:rPr>
          <w:rFonts w:ascii="Times New Roman" w:hAnsi="Times New Roman" w:cs="Times New Roman"/>
          <w:sz w:val="22"/>
          <w:szCs w:val="22"/>
        </w:rPr>
        <w:t>Договор</w:t>
      </w:r>
      <w:r w:rsidRPr="00B9462C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B9462C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r w:rsidR="00207BA8" w:rsidRPr="00B9462C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="00207BA8" w:rsidRPr="00B9462C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967A75" w:rsidRPr="00B9462C">
          <w:rPr>
            <w:rStyle w:val="ae"/>
            <w:rFonts w:ascii="Times New Roman" w:hAnsi="Times New Roman" w:cs="Times New Roman"/>
            <w:sz w:val="22"/>
            <w:szCs w:val="22"/>
          </w:rPr>
          <w:t>http://lsrobject-m.ru/</w:t>
        </w:r>
      </w:hyperlink>
      <w:r w:rsidR="005C3819" w:rsidRPr="00B9462C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B9462C" w:rsidRDefault="002F69DA" w:rsidP="00D04F0B">
      <w:pPr>
        <w:ind w:firstLine="567"/>
        <w:jc w:val="both"/>
        <w:rPr>
          <w:sz w:val="22"/>
          <w:szCs w:val="22"/>
        </w:rPr>
      </w:pPr>
      <w:r w:rsidRPr="00B9462C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B9462C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462C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B9462C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7777777" w:rsidR="00207BA8" w:rsidRPr="00B9462C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462C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B9462C">
        <w:rPr>
          <w:rFonts w:ascii="Times New Roman" w:hAnsi="Times New Roman" w:cs="Times New Roman"/>
          <w:sz w:val="22"/>
          <w:szCs w:val="22"/>
        </w:rPr>
        <w:t>п.</w:t>
      </w:r>
      <w:r w:rsidRPr="00B9462C">
        <w:rPr>
          <w:rFonts w:ascii="Times New Roman" w:hAnsi="Times New Roman" w:cs="Times New Roman"/>
          <w:sz w:val="22"/>
          <w:szCs w:val="22"/>
        </w:rPr>
        <w:t xml:space="preserve"> 6.3 настоящего </w:t>
      </w:r>
      <w:r w:rsidR="000B741B" w:rsidRPr="00B9462C">
        <w:rPr>
          <w:rFonts w:ascii="Times New Roman" w:hAnsi="Times New Roman" w:cs="Times New Roman"/>
          <w:sz w:val="22"/>
          <w:szCs w:val="22"/>
        </w:rPr>
        <w:t>Договор</w:t>
      </w:r>
      <w:r w:rsidRPr="00B9462C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77777777" w:rsidR="0045328F" w:rsidRPr="00B9462C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462C">
        <w:rPr>
          <w:rFonts w:ascii="Times New Roman" w:hAnsi="Times New Roman" w:cs="Times New Roman"/>
          <w:b/>
          <w:sz w:val="22"/>
          <w:szCs w:val="22"/>
        </w:rPr>
        <w:lastRenderedPageBreak/>
        <w:t>6.5.</w:t>
      </w:r>
      <w:r w:rsidRPr="00B9462C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B9462C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9462C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C37B3D" w:rsidRPr="00B9462C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741B" w:rsidRPr="00B9462C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B9462C">
        <w:rPr>
          <w:rFonts w:ascii="Times New Roman" w:hAnsi="Times New Roman" w:cs="Times New Roman"/>
          <w:sz w:val="22"/>
          <w:szCs w:val="22"/>
        </w:rPr>
        <w:t>ом</w:t>
      </w:r>
      <w:r w:rsidRPr="00B9462C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B9462C">
        <w:rPr>
          <w:rFonts w:ascii="Times New Roman" w:hAnsi="Times New Roman" w:cs="Times New Roman"/>
          <w:sz w:val="22"/>
          <w:szCs w:val="22"/>
        </w:rPr>
        <w:t>2 (</w:t>
      </w:r>
      <w:r w:rsidRPr="00B9462C">
        <w:rPr>
          <w:rFonts w:ascii="Times New Roman" w:hAnsi="Times New Roman" w:cs="Times New Roman"/>
          <w:sz w:val="22"/>
          <w:szCs w:val="22"/>
        </w:rPr>
        <w:t>дв</w:t>
      </w:r>
      <w:r w:rsidR="00EE24D7" w:rsidRPr="00B9462C">
        <w:rPr>
          <w:rFonts w:ascii="Times New Roman" w:hAnsi="Times New Roman" w:cs="Times New Roman"/>
          <w:sz w:val="22"/>
          <w:szCs w:val="22"/>
        </w:rPr>
        <w:t>а)</w:t>
      </w:r>
      <w:r w:rsidRPr="00B9462C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B9462C">
        <w:rPr>
          <w:rFonts w:ascii="Times New Roman" w:hAnsi="Times New Roman" w:cs="Times New Roman"/>
          <w:sz w:val="22"/>
          <w:szCs w:val="22"/>
        </w:rPr>
        <w:t>Договор</w:t>
      </w:r>
      <w:r w:rsidRPr="00B9462C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B9462C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9462C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B9462C">
        <w:rPr>
          <w:rFonts w:ascii="Times New Roman" w:hAnsi="Times New Roman" w:cs="Times New Roman"/>
          <w:sz w:val="22"/>
          <w:szCs w:val="22"/>
        </w:rPr>
        <w:t xml:space="preserve"> </w:t>
      </w:r>
      <w:r w:rsidRPr="00B9462C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B9462C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9462C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B9462C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9462C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B9462C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B9462C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B9462C">
        <w:rPr>
          <w:rFonts w:ascii="Times New Roman" w:hAnsi="Times New Roman" w:cs="Times New Roman"/>
          <w:sz w:val="22"/>
          <w:szCs w:val="22"/>
        </w:rPr>
        <w:t>ю</w:t>
      </w:r>
      <w:r w:rsidRPr="00B9462C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B9462C">
        <w:rPr>
          <w:rFonts w:ascii="Times New Roman" w:hAnsi="Times New Roman" w:cs="Times New Roman"/>
          <w:sz w:val="22"/>
          <w:szCs w:val="22"/>
        </w:rPr>
        <w:t>и</w:t>
      </w:r>
      <w:r w:rsidRPr="00B9462C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B9462C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B9462C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B9462C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9462C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B9462C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B9462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386549E" w14:textId="77777777" w:rsidR="0045328F" w:rsidRPr="00B9462C" w:rsidRDefault="00EB4EB1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462C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Pr="00B9462C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строительства, обнаруживший в </w:t>
      </w:r>
      <w:r w:rsidR="002F69DA" w:rsidRPr="00B9462C">
        <w:rPr>
          <w:rFonts w:ascii="Times New Roman" w:hAnsi="Times New Roman" w:cs="Times New Roman"/>
          <w:sz w:val="22"/>
          <w:szCs w:val="22"/>
        </w:rPr>
        <w:t>процессе</w:t>
      </w:r>
      <w:r w:rsidRPr="00B9462C">
        <w:rPr>
          <w:rFonts w:ascii="Times New Roman" w:hAnsi="Times New Roman" w:cs="Times New Roman"/>
          <w:sz w:val="22"/>
          <w:szCs w:val="22"/>
        </w:rPr>
        <w:t xml:space="preserve"> передачи недостатки Объекта долевого строительства, вправе отказаться от подписания передаточного акта и потребовать от Застройщика устранения таких недостатков. На период устранения Застройщиком недостатков процесс передачи Объекта долевого строительства приостанавливается. Застройщик устраняет выявленные недостатки в разумный срок, после чего любым доступным способом извещает Участника долевого строительства о необходимости продолжить передачу</w:t>
      </w:r>
      <w:r w:rsidR="002F69DA" w:rsidRPr="00B9462C">
        <w:rPr>
          <w:rFonts w:ascii="Times New Roman" w:hAnsi="Times New Roman" w:cs="Times New Roman"/>
          <w:sz w:val="22"/>
          <w:szCs w:val="22"/>
        </w:rPr>
        <w:t xml:space="preserve"> Объекта долевого строительства, а Участник долевого строительства обязан в указанный Застройщиком срок завершить процесс передачи Объекта долевого строительства. </w:t>
      </w:r>
      <w:r w:rsidR="00823EC5" w:rsidRPr="00B9462C">
        <w:rPr>
          <w:rFonts w:ascii="Times New Roman" w:hAnsi="Times New Roman" w:cs="Times New Roman"/>
          <w:sz w:val="22"/>
          <w:szCs w:val="22"/>
        </w:rPr>
        <w:t>Приостановка процесса передачи Объекта долевого строительства не образует просрочки передачи</w:t>
      </w:r>
      <w:r w:rsidR="005229DD" w:rsidRPr="00B9462C">
        <w:rPr>
          <w:rFonts w:ascii="Times New Roman" w:hAnsi="Times New Roman" w:cs="Times New Roman"/>
          <w:sz w:val="22"/>
          <w:szCs w:val="22"/>
        </w:rPr>
        <w:t xml:space="preserve"> Застройщиком Объекта долевого строительства Участнику долевого строительства</w:t>
      </w:r>
      <w:r w:rsidR="00823EC5" w:rsidRPr="00B9462C">
        <w:rPr>
          <w:rFonts w:ascii="Times New Roman" w:hAnsi="Times New Roman" w:cs="Times New Roman"/>
          <w:sz w:val="22"/>
          <w:szCs w:val="22"/>
        </w:rPr>
        <w:t xml:space="preserve">. </w:t>
      </w:r>
      <w:r w:rsidR="002F69DA" w:rsidRPr="00B9462C">
        <w:rPr>
          <w:rFonts w:ascii="Times New Roman" w:hAnsi="Times New Roman" w:cs="Times New Roman"/>
          <w:sz w:val="22"/>
          <w:szCs w:val="22"/>
        </w:rPr>
        <w:t xml:space="preserve">Неисполнение или ненадлежащее исполнение Участником долевого строительства </w:t>
      </w:r>
      <w:r w:rsidR="00E22377" w:rsidRPr="00B9462C">
        <w:rPr>
          <w:rFonts w:ascii="Times New Roman" w:hAnsi="Times New Roman" w:cs="Times New Roman"/>
          <w:sz w:val="22"/>
          <w:szCs w:val="22"/>
        </w:rPr>
        <w:t>обязательств по завершению процесса передачи Объекта долевого строительства освобождает Застройщика от ответственности за нарушение срока передачи</w:t>
      </w:r>
      <w:r w:rsidR="006368BD" w:rsidRPr="00B9462C">
        <w:rPr>
          <w:rFonts w:ascii="Times New Roman" w:hAnsi="Times New Roman" w:cs="Times New Roman"/>
          <w:sz w:val="22"/>
          <w:szCs w:val="22"/>
        </w:rPr>
        <w:t>.</w:t>
      </w:r>
    </w:p>
    <w:p w14:paraId="7368FBE0" w14:textId="04FFB508" w:rsidR="006368BD" w:rsidRPr="00B9462C" w:rsidRDefault="006368BD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462C">
        <w:rPr>
          <w:rFonts w:ascii="Times New Roman" w:hAnsi="Times New Roman" w:cs="Times New Roman"/>
          <w:b/>
          <w:sz w:val="22"/>
          <w:szCs w:val="22"/>
        </w:rPr>
        <w:t xml:space="preserve">6.7. </w:t>
      </w:r>
      <w:r w:rsidRPr="00B9462C">
        <w:rPr>
          <w:rFonts w:ascii="Times New Roman" w:hAnsi="Times New Roman" w:cs="Times New Roman"/>
          <w:sz w:val="22"/>
          <w:szCs w:val="22"/>
          <w:lang w:eastAsia="ar-SA"/>
        </w:rPr>
        <w:t xml:space="preserve">Выявление недостатков Объекта долевого строительства, которые не делают его не пригодным для использования по назначению, не является основанием для отказа от принятия </w:t>
      </w:r>
      <w:r w:rsidRPr="00B9462C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B9462C">
        <w:rPr>
          <w:rFonts w:ascii="Times New Roman" w:hAnsi="Times New Roman" w:cs="Times New Roman"/>
          <w:sz w:val="22"/>
          <w:szCs w:val="22"/>
          <w:lang w:eastAsia="ar-SA"/>
        </w:rPr>
        <w:t xml:space="preserve"> Объекта долевого строительства.</w:t>
      </w:r>
      <w:r w:rsidR="00BC742F" w:rsidRPr="00B9462C">
        <w:rPr>
          <w:rFonts w:ascii="Times New Roman" w:hAnsi="Times New Roman" w:cs="Times New Roman"/>
          <w:sz w:val="22"/>
          <w:szCs w:val="22"/>
          <w:lang w:eastAsia="ar-SA"/>
        </w:rPr>
        <w:t xml:space="preserve"> В этом случае устранение недостатков осуществляется в рамках гарантийных обязательств Застройщика.</w:t>
      </w:r>
    </w:p>
    <w:p w14:paraId="1D93AF59" w14:textId="77777777" w:rsidR="0045328F" w:rsidRPr="00B9462C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5BA9D42" w14:textId="77777777" w:rsidR="0045328F" w:rsidRPr="00B9462C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 xml:space="preserve">7. Обеспечение </w:t>
      </w:r>
      <w:r w:rsidR="00133771" w:rsidRPr="00B9462C">
        <w:rPr>
          <w:b/>
          <w:bCs/>
          <w:sz w:val="22"/>
          <w:szCs w:val="22"/>
        </w:rPr>
        <w:t>ис</w:t>
      </w:r>
      <w:r w:rsidRPr="00B9462C">
        <w:rPr>
          <w:b/>
          <w:bCs/>
          <w:sz w:val="22"/>
          <w:szCs w:val="22"/>
        </w:rPr>
        <w:t>полнения обязательств</w:t>
      </w:r>
    </w:p>
    <w:p w14:paraId="232FC219" w14:textId="77777777" w:rsidR="00F86C89" w:rsidRPr="00B9462C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B9462C">
        <w:rPr>
          <w:b/>
          <w:bCs/>
          <w:sz w:val="22"/>
          <w:szCs w:val="22"/>
        </w:rPr>
        <w:t>7.1.</w:t>
      </w:r>
      <w:r w:rsidRPr="00B9462C">
        <w:rPr>
          <w:bCs/>
          <w:sz w:val="22"/>
          <w:szCs w:val="22"/>
        </w:rPr>
        <w:t xml:space="preserve"> В обеспечение исполнения обязательств Застройщика (залогодателя) по настоящему </w:t>
      </w:r>
      <w:r w:rsidR="000B741B" w:rsidRPr="00B9462C">
        <w:rPr>
          <w:bCs/>
          <w:sz w:val="22"/>
          <w:szCs w:val="22"/>
        </w:rPr>
        <w:t>Договор</w:t>
      </w:r>
      <w:r w:rsidRPr="00B9462C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B9462C">
        <w:rPr>
          <w:bCs/>
          <w:sz w:val="22"/>
          <w:szCs w:val="22"/>
        </w:rPr>
        <w:t>Договор</w:t>
      </w:r>
      <w:r w:rsidRPr="00B9462C">
        <w:rPr>
          <w:bCs/>
          <w:sz w:val="22"/>
          <w:szCs w:val="22"/>
        </w:rPr>
        <w:t xml:space="preserve">а у </w:t>
      </w:r>
      <w:r w:rsidR="0072120D" w:rsidRPr="00B9462C">
        <w:rPr>
          <w:bCs/>
          <w:sz w:val="22"/>
          <w:szCs w:val="22"/>
        </w:rPr>
        <w:t>У</w:t>
      </w:r>
      <w:r w:rsidRPr="00B9462C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B9462C">
        <w:rPr>
          <w:bCs/>
          <w:sz w:val="22"/>
          <w:szCs w:val="22"/>
        </w:rPr>
        <w:t>ю</w:t>
      </w:r>
      <w:r w:rsidRPr="00B9462C">
        <w:rPr>
          <w:bCs/>
          <w:sz w:val="22"/>
          <w:szCs w:val="22"/>
        </w:rPr>
        <w:t>тся находящим</w:t>
      </w:r>
      <w:r w:rsidR="009910C5" w:rsidRPr="00B9462C">
        <w:rPr>
          <w:bCs/>
          <w:sz w:val="22"/>
          <w:szCs w:val="22"/>
        </w:rPr>
        <w:t>и</w:t>
      </w:r>
      <w:r w:rsidRPr="00B9462C">
        <w:rPr>
          <w:bCs/>
          <w:sz w:val="22"/>
          <w:szCs w:val="22"/>
        </w:rPr>
        <w:t>ся в залоге принадлежащи</w:t>
      </w:r>
      <w:r w:rsidR="009910C5" w:rsidRPr="00B9462C">
        <w:rPr>
          <w:bCs/>
          <w:sz w:val="22"/>
          <w:szCs w:val="22"/>
        </w:rPr>
        <w:t>е</w:t>
      </w:r>
      <w:r w:rsidRPr="00B9462C">
        <w:rPr>
          <w:bCs/>
          <w:sz w:val="22"/>
          <w:szCs w:val="22"/>
        </w:rPr>
        <w:t xml:space="preserve"> Застройщику </w:t>
      </w:r>
      <w:r w:rsidR="009910C5" w:rsidRPr="00B9462C">
        <w:rPr>
          <w:bCs/>
          <w:sz w:val="22"/>
          <w:szCs w:val="22"/>
        </w:rPr>
        <w:t xml:space="preserve">права на </w:t>
      </w:r>
      <w:r w:rsidRPr="00B9462C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B9462C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B9462C">
        <w:rPr>
          <w:sz w:val="22"/>
          <w:szCs w:val="22"/>
        </w:rPr>
        <w:t>к</w:t>
      </w:r>
      <w:r w:rsidRPr="00B9462C">
        <w:rPr>
          <w:sz w:val="22"/>
          <w:szCs w:val="22"/>
        </w:rPr>
        <w:t xml:space="preserve"> может быть в любое время размежеван </w:t>
      </w:r>
      <w:r w:rsidR="00353EDB" w:rsidRPr="00B9462C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B9462C">
        <w:rPr>
          <w:sz w:val="22"/>
          <w:szCs w:val="22"/>
        </w:rPr>
        <w:t xml:space="preserve">в порядке, </w:t>
      </w:r>
      <w:r w:rsidR="00353EDB" w:rsidRPr="00B9462C">
        <w:rPr>
          <w:sz w:val="22"/>
          <w:szCs w:val="22"/>
        </w:rPr>
        <w:t>предусмотренном з</w:t>
      </w:r>
      <w:r w:rsidRPr="00B9462C">
        <w:rPr>
          <w:sz w:val="22"/>
          <w:szCs w:val="22"/>
        </w:rPr>
        <w:t>аконодательств</w:t>
      </w:r>
      <w:r w:rsidR="00353EDB" w:rsidRPr="00B9462C">
        <w:rPr>
          <w:sz w:val="22"/>
          <w:szCs w:val="22"/>
        </w:rPr>
        <w:t>ом</w:t>
      </w:r>
      <w:r w:rsidRPr="00B9462C">
        <w:rPr>
          <w:sz w:val="22"/>
          <w:szCs w:val="22"/>
        </w:rPr>
        <w:t xml:space="preserve"> Р</w:t>
      </w:r>
      <w:r w:rsidR="00353EDB" w:rsidRPr="00B9462C">
        <w:rPr>
          <w:sz w:val="22"/>
          <w:szCs w:val="22"/>
        </w:rPr>
        <w:t xml:space="preserve">оссийской </w:t>
      </w:r>
      <w:r w:rsidRPr="00B9462C">
        <w:rPr>
          <w:sz w:val="22"/>
          <w:szCs w:val="22"/>
        </w:rPr>
        <w:t>Ф</w:t>
      </w:r>
      <w:r w:rsidR="00353EDB" w:rsidRPr="00B9462C">
        <w:rPr>
          <w:sz w:val="22"/>
          <w:szCs w:val="22"/>
        </w:rPr>
        <w:t>едерации</w:t>
      </w:r>
      <w:r w:rsidRPr="00B9462C">
        <w:rPr>
          <w:sz w:val="22"/>
          <w:szCs w:val="22"/>
        </w:rPr>
        <w:t xml:space="preserve">. </w:t>
      </w:r>
    </w:p>
    <w:p w14:paraId="03BAE4DD" w14:textId="6CAC822B" w:rsidR="0045328F" w:rsidRPr="00B9462C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9462C">
        <w:rPr>
          <w:b/>
          <w:sz w:val="22"/>
          <w:szCs w:val="22"/>
        </w:rPr>
        <w:t>7</w:t>
      </w:r>
      <w:r w:rsidR="00503B68" w:rsidRPr="00B9462C">
        <w:rPr>
          <w:b/>
          <w:sz w:val="22"/>
          <w:szCs w:val="22"/>
        </w:rPr>
        <w:t>.2</w:t>
      </w:r>
      <w:r w:rsidR="00BC47C0" w:rsidRPr="00B9462C">
        <w:rPr>
          <w:b/>
          <w:sz w:val="22"/>
          <w:szCs w:val="22"/>
        </w:rPr>
        <w:t>.</w:t>
      </w:r>
      <w:r w:rsidR="00BC47C0" w:rsidRPr="00B9462C">
        <w:rPr>
          <w:sz w:val="22"/>
          <w:szCs w:val="22"/>
        </w:rPr>
        <w:t xml:space="preserve"> </w:t>
      </w:r>
      <w:r w:rsidR="0045328F" w:rsidRPr="00B9462C">
        <w:rPr>
          <w:sz w:val="22"/>
          <w:szCs w:val="22"/>
        </w:rPr>
        <w:t xml:space="preserve">К отношениям, вытекающим из залога, возникающего на основании настоящего </w:t>
      </w:r>
      <w:r w:rsidR="000B741B" w:rsidRPr="00B9462C">
        <w:rPr>
          <w:sz w:val="22"/>
          <w:szCs w:val="22"/>
        </w:rPr>
        <w:t>Договор</w:t>
      </w:r>
      <w:r w:rsidR="0045328F" w:rsidRPr="00B9462C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B9462C">
        <w:rPr>
          <w:sz w:val="22"/>
          <w:szCs w:val="22"/>
        </w:rPr>
        <w:t>«</w:t>
      </w:r>
      <w:r w:rsidR="0045328F" w:rsidRPr="00B9462C">
        <w:rPr>
          <w:sz w:val="22"/>
          <w:szCs w:val="22"/>
        </w:rPr>
        <w:t>Об ипотеке (залоге недвижимости</w:t>
      </w:r>
      <w:r w:rsidR="000F71C6" w:rsidRPr="00B9462C">
        <w:rPr>
          <w:sz w:val="22"/>
          <w:szCs w:val="22"/>
        </w:rPr>
        <w:t>)»</w:t>
      </w:r>
      <w:r w:rsidR="005D65F7" w:rsidRPr="00B9462C">
        <w:rPr>
          <w:sz w:val="22"/>
          <w:szCs w:val="22"/>
        </w:rPr>
        <w:t>,</w:t>
      </w:r>
      <w:r w:rsidR="000F71C6" w:rsidRPr="00B9462C">
        <w:rPr>
          <w:sz w:val="22"/>
          <w:szCs w:val="22"/>
        </w:rPr>
        <w:t xml:space="preserve"> </w:t>
      </w:r>
      <w:r w:rsidR="0045328F" w:rsidRPr="00B9462C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B9462C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B9462C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 xml:space="preserve">8. Срок действия </w:t>
      </w:r>
      <w:r w:rsidR="000B741B" w:rsidRPr="00B9462C">
        <w:rPr>
          <w:b/>
          <w:bCs/>
          <w:sz w:val="22"/>
          <w:szCs w:val="22"/>
        </w:rPr>
        <w:t>Договор</w:t>
      </w:r>
      <w:r w:rsidRPr="00B9462C">
        <w:rPr>
          <w:b/>
          <w:bCs/>
          <w:sz w:val="22"/>
          <w:szCs w:val="22"/>
        </w:rPr>
        <w:t>а</w:t>
      </w:r>
    </w:p>
    <w:p w14:paraId="4508DD2B" w14:textId="77777777" w:rsidR="0045328F" w:rsidRPr="00B9462C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8.1</w:t>
      </w:r>
      <w:r w:rsidRPr="00B9462C">
        <w:rPr>
          <w:sz w:val="22"/>
          <w:szCs w:val="22"/>
        </w:rPr>
        <w:t xml:space="preserve">. Настоящий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77777777" w:rsidR="0045328F" w:rsidRPr="00B9462C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 xml:space="preserve">8.2. </w:t>
      </w:r>
      <w:r w:rsidRPr="00B9462C">
        <w:rPr>
          <w:sz w:val="22"/>
          <w:szCs w:val="22"/>
        </w:rPr>
        <w:t xml:space="preserve">Действие настоящего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B9462C">
        <w:rPr>
          <w:sz w:val="22"/>
          <w:szCs w:val="22"/>
        </w:rPr>
        <w:t>а</w:t>
      </w:r>
      <w:r w:rsidRPr="00B9462C">
        <w:rPr>
          <w:sz w:val="22"/>
          <w:szCs w:val="22"/>
        </w:rPr>
        <w:t xml:space="preserve"> долевого строительства согласно условиям настоящего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>а.</w:t>
      </w:r>
    </w:p>
    <w:p w14:paraId="711C1C21" w14:textId="77777777" w:rsidR="0045328F" w:rsidRPr="00B9462C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B9462C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>9. Порядок разрешения споров</w:t>
      </w:r>
    </w:p>
    <w:p w14:paraId="0E4BBCE0" w14:textId="77777777" w:rsidR="0045328F" w:rsidRPr="00B9462C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9.1.</w:t>
      </w:r>
      <w:r w:rsidRPr="00B9462C">
        <w:rPr>
          <w:sz w:val="22"/>
          <w:szCs w:val="22"/>
        </w:rPr>
        <w:t xml:space="preserve">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письмами.</w:t>
      </w:r>
    </w:p>
    <w:p w14:paraId="0A99943A" w14:textId="0EE6BB3A" w:rsidR="0045328F" w:rsidRPr="00B9462C" w:rsidRDefault="00503B68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9.2.</w:t>
      </w:r>
      <w:r w:rsidRPr="00B9462C">
        <w:rPr>
          <w:sz w:val="22"/>
          <w:szCs w:val="22"/>
        </w:rPr>
        <w:t xml:space="preserve"> В случае невозможности достижения согласия по спорному/спорным вопросу/вопросам в ходе переговоров спор подлежит разрешению в суде в соответствии с правилами о подведомственности и подсудности, в порядке, предусмотренном законодательством Российской Федерации.</w:t>
      </w:r>
    </w:p>
    <w:p w14:paraId="40D8270C" w14:textId="77777777" w:rsidR="0045328F" w:rsidRPr="00B9462C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B9462C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B9462C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 xml:space="preserve">10.1. </w:t>
      </w:r>
      <w:r w:rsidRPr="00B9462C">
        <w:rPr>
          <w:sz w:val="22"/>
          <w:szCs w:val="22"/>
        </w:rPr>
        <w:t xml:space="preserve">За неисполнение </w:t>
      </w:r>
      <w:r w:rsidR="000F71C6" w:rsidRPr="00B9462C">
        <w:rPr>
          <w:sz w:val="22"/>
          <w:szCs w:val="22"/>
        </w:rPr>
        <w:t>и/</w:t>
      </w:r>
      <w:r w:rsidRPr="00B9462C">
        <w:rPr>
          <w:sz w:val="22"/>
          <w:szCs w:val="22"/>
        </w:rPr>
        <w:t xml:space="preserve">или ненадлежащее исполнение условий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B9462C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B9462C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B9462C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77777777" w:rsidR="0045328F" w:rsidRPr="00B9462C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 xml:space="preserve">11.1. </w:t>
      </w:r>
      <w:r w:rsidRPr="00B9462C">
        <w:rPr>
          <w:sz w:val="22"/>
          <w:szCs w:val="22"/>
        </w:rPr>
        <w:t xml:space="preserve">Стороны по настоящему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настоящему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B9462C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lastRenderedPageBreak/>
        <w:t xml:space="preserve">11.2. </w:t>
      </w:r>
      <w:r w:rsidRPr="00B9462C">
        <w:rPr>
          <w:sz w:val="22"/>
          <w:szCs w:val="22"/>
        </w:rPr>
        <w:t>Если форс-мажорные обстоятельства длятся более 6 (шест</w:t>
      </w:r>
      <w:r w:rsidR="00D93945" w:rsidRPr="00B9462C">
        <w:rPr>
          <w:sz w:val="22"/>
          <w:szCs w:val="22"/>
        </w:rPr>
        <w:t>ь</w:t>
      </w:r>
      <w:r w:rsidRPr="00B9462C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B9462C">
        <w:rPr>
          <w:sz w:val="22"/>
          <w:szCs w:val="22"/>
        </w:rPr>
        <w:t>Договор</w:t>
      </w:r>
      <w:r w:rsidRPr="00B9462C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B9462C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B9462C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B9462C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>12.1.</w:t>
      </w:r>
      <w:r w:rsidRPr="00B9462C">
        <w:rPr>
          <w:bCs/>
          <w:sz w:val="22"/>
          <w:szCs w:val="22"/>
        </w:rPr>
        <w:t xml:space="preserve"> С момента </w:t>
      </w:r>
      <w:r w:rsidR="005D65F7" w:rsidRPr="00B9462C">
        <w:rPr>
          <w:bCs/>
          <w:sz w:val="22"/>
          <w:szCs w:val="22"/>
        </w:rPr>
        <w:t xml:space="preserve">государственной </w:t>
      </w:r>
      <w:r w:rsidRPr="00B9462C">
        <w:rPr>
          <w:bCs/>
          <w:sz w:val="22"/>
          <w:szCs w:val="22"/>
        </w:rPr>
        <w:t>регистрации права собственности Участ</w:t>
      </w:r>
      <w:r w:rsidR="005D65F7" w:rsidRPr="00B9462C">
        <w:rPr>
          <w:bCs/>
          <w:sz w:val="22"/>
          <w:szCs w:val="22"/>
        </w:rPr>
        <w:t>н</w:t>
      </w:r>
      <w:r w:rsidRPr="00B9462C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B9462C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B9462C">
        <w:rPr>
          <w:bCs/>
          <w:sz w:val="22"/>
          <w:szCs w:val="22"/>
        </w:rPr>
        <w:t>недвижимым имуществом</w:t>
      </w:r>
      <w:r w:rsidR="00E01461" w:rsidRPr="00B9462C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B9462C">
        <w:rPr>
          <w:bCs/>
          <w:sz w:val="22"/>
          <w:szCs w:val="22"/>
        </w:rPr>
        <w:t>законодательством</w:t>
      </w:r>
      <w:r w:rsidR="00E01461" w:rsidRPr="00B9462C">
        <w:rPr>
          <w:bCs/>
          <w:sz w:val="22"/>
          <w:szCs w:val="22"/>
        </w:rPr>
        <w:t xml:space="preserve"> Рос</w:t>
      </w:r>
      <w:r w:rsidR="005D65F7" w:rsidRPr="00B9462C">
        <w:rPr>
          <w:bCs/>
          <w:sz w:val="22"/>
          <w:szCs w:val="22"/>
        </w:rPr>
        <w:t>с</w:t>
      </w:r>
      <w:r w:rsidR="00E01461" w:rsidRPr="00B9462C">
        <w:rPr>
          <w:bCs/>
          <w:sz w:val="22"/>
          <w:szCs w:val="22"/>
        </w:rPr>
        <w:t xml:space="preserve">ийской </w:t>
      </w:r>
      <w:r w:rsidR="005D65F7" w:rsidRPr="00B9462C">
        <w:rPr>
          <w:bCs/>
          <w:sz w:val="22"/>
          <w:szCs w:val="22"/>
        </w:rPr>
        <w:t>Ф</w:t>
      </w:r>
      <w:r w:rsidR="00E01461" w:rsidRPr="00B9462C">
        <w:rPr>
          <w:bCs/>
          <w:sz w:val="22"/>
          <w:szCs w:val="22"/>
        </w:rPr>
        <w:t>едерации.</w:t>
      </w:r>
      <w:r w:rsidR="005D65F7" w:rsidRPr="00B9462C">
        <w:rPr>
          <w:bCs/>
          <w:sz w:val="22"/>
          <w:szCs w:val="22"/>
        </w:rPr>
        <w:t xml:space="preserve"> </w:t>
      </w:r>
      <w:r w:rsidR="00B643C9" w:rsidRPr="00B9462C">
        <w:rPr>
          <w:bCs/>
          <w:sz w:val="22"/>
          <w:szCs w:val="22"/>
        </w:rPr>
        <w:t>Б</w:t>
      </w:r>
      <w:r w:rsidRPr="00B9462C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B9462C">
        <w:rPr>
          <w:bCs/>
          <w:sz w:val="22"/>
          <w:szCs w:val="22"/>
        </w:rPr>
        <w:t xml:space="preserve"> переходит к Участнику </w:t>
      </w:r>
      <w:r w:rsidR="005D65F7" w:rsidRPr="00B9462C">
        <w:rPr>
          <w:bCs/>
          <w:sz w:val="22"/>
          <w:szCs w:val="22"/>
        </w:rPr>
        <w:t>д</w:t>
      </w:r>
      <w:r w:rsidR="00E01461" w:rsidRPr="00B9462C">
        <w:rPr>
          <w:bCs/>
          <w:sz w:val="22"/>
          <w:szCs w:val="22"/>
        </w:rPr>
        <w:t xml:space="preserve">олевого строительства </w:t>
      </w:r>
      <w:r w:rsidR="00F86C89" w:rsidRPr="00B9462C">
        <w:rPr>
          <w:bCs/>
          <w:sz w:val="22"/>
          <w:szCs w:val="22"/>
        </w:rPr>
        <w:t xml:space="preserve">с момента </w:t>
      </w:r>
      <w:r w:rsidR="00A846AF" w:rsidRPr="00B9462C">
        <w:rPr>
          <w:bCs/>
          <w:sz w:val="22"/>
          <w:szCs w:val="22"/>
        </w:rPr>
        <w:t>подписания</w:t>
      </w:r>
      <w:r w:rsidR="00F86C89" w:rsidRPr="00B9462C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B9462C">
        <w:rPr>
          <w:bCs/>
          <w:sz w:val="22"/>
          <w:szCs w:val="22"/>
        </w:rPr>
        <w:t>.</w:t>
      </w:r>
    </w:p>
    <w:p w14:paraId="2410DAB9" w14:textId="77777777" w:rsidR="004A1FB3" w:rsidRPr="00B9462C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B9462C">
        <w:rPr>
          <w:b/>
          <w:bCs/>
          <w:sz w:val="22"/>
          <w:szCs w:val="22"/>
        </w:rPr>
        <w:t>12.2.</w:t>
      </w:r>
      <w:r w:rsidRPr="00B9462C">
        <w:rPr>
          <w:bCs/>
          <w:sz w:val="22"/>
          <w:szCs w:val="22"/>
        </w:rPr>
        <w:t xml:space="preserve"> </w:t>
      </w:r>
      <w:r w:rsidR="004A1FB3" w:rsidRPr="00B9462C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B9462C">
        <w:rPr>
          <w:iCs/>
          <w:sz w:val="22"/>
          <w:szCs w:val="22"/>
        </w:rPr>
        <w:t xml:space="preserve">обязательства </w:t>
      </w:r>
      <w:r w:rsidR="004A1FB3" w:rsidRPr="00B9462C">
        <w:rPr>
          <w:iCs/>
          <w:sz w:val="22"/>
          <w:szCs w:val="22"/>
        </w:rPr>
        <w:t>Застройщик</w:t>
      </w:r>
      <w:r w:rsidR="008B53BF" w:rsidRPr="00B9462C">
        <w:rPr>
          <w:iCs/>
          <w:sz w:val="22"/>
          <w:szCs w:val="22"/>
        </w:rPr>
        <w:t>а</w:t>
      </w:r>
      <w:r w:rsidR="004A1FB3" w:rsidRPr="00B9462C">
        <w:rPr>
          <w:iCs/>
          <w:sz w:val="22"/>
          <w:szCs w:val="22"/>
        </w:rPr>
        <w:t xml:space="preserve"> </w:t>
      </w:r>
      <w:r w:rsidRPr="00B9462C">
        <w:rPr>
          <w:iCs/>
          <w:sz w:val="22"/>
          <w:szCs w:val="22"/>
        </w:rPr>
        <w:t>ограничива</w:t>
      </w:r>
      <w:r w:rsidR="00761C3B" w:rsidRPr="00B9462C">
        <w:rPr>
          <w:iCs/>
          <w:sz w:val="22"/>
          <w:szCs w:val="22"/>
        </w:rPr>
        <w:t>ю</w:t>
      </w:r>
      <w:r w:rsidRPr="00B9462C">
        <w:rPr>
          <w:iCs/>
          <w:sz w:val="22"/>
          <w:szCs w:val="22"/>
        </w:rPr>
        <w:t>тся гарантийн</w:t>
      </w:r>
      <w:r w:rsidR="005D65F7" w:rsidRPr="00B9462C">
        <w:rPr>
          <w:iCs/>
          <w:sz w:val="22"/>
          <w:szCs w:val="22"/>
        </w:rPr>
        <w:t xml:space="preserve">ыми обязательствами, предусмотренными настоящим </w:t>
      </w:r>
      <w:r w:rsidR="000B741B" w:rsidRPr="00B9462C">
        <w:rPr>
          <w:iCs/>
          <w:sz w:val="22"/>
          <w:szCs w:val="22"/>
        </w:rPr>
        <w:t>Договор</w:t>
      </w:r>
      <w:r w:rsidR="005D65F7" w:rsidRPr="00B9462C">
        <w:rPr>
          <w:iCs/>
          <w:sz w:val="22"/>
          <w:szCs w:val="22"/>
        </w:rPr>
        <w:t>ом и Законом.</w:t>
      </w:r>
    </w:p>
    <w:p w14:paraId="35A3BF5A" w14:textId="15D6F5E6" w:rsidR="005B4F13" w:rsidRPr="00B9462C" w:rsidRDefault="00C37B3D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B9462C">
        <w:rPr>
          <w:b/>
          <w:iCs/>
          <w:sz w:val="22"/>
          <w:szCs w:val="22"/>
        </w:rPr>
        <w:t xml:space="preserve">12.3. </w:t>
      </w:r>
      <w:r w:rsidRPr="00B9462C">
        <w:rPr>
          <w:iCs/>
          <w:sz w:val="22"/>
          <w:szCs w:val="22"/>
        </w:rPr>
        <w:t xml:space="preserve">В </w:t>
      </w:r>
      <w:r w:rsidR="00C72765" w:rsidRPr="00B9462C">
        <w:rPr>
          <w:iCs/>
          <w:sz w:val="22"/>
          <w:szCs w:val="22"/>
        </w:rPr>
        <w:t>соответствии</w:t>
      </w:r>
      <w:r w:rsidRPr="00B9462C">
        <w:rPr>
          <w:iCs/>
          <w:sz w:val="22"/>
          <w:szCs w:val="22"/>
        </w:rPr>
        <w:t xml:space="preserve"> с Федеральным законом </w:t>
      </w:r>
      <w:r w:rsidR="003749AB" w:rsidRPr="00B9462C">
        <w:rPr>
          <w:iCs/>
          <w:sz w:val="22"/>
          <w:szCs w:val="22"/>
        </w:rPr>
        <w:t>от 27.07.2006 г. № 1</w:t>
      </w:r>
      <w:r w:rsidR="00FE7E83" w:rsidRPr="00B9462C">
        <w:rPr>
          <w:iCs/>
          <w:sz w:val="22"/>
          <w:szCs w:val="22"/>
        </w:rPr>
        <w:t>52</w:t>
      </w:r>
      <w:r w:rsidR="003749AB" w:rsidRPr="00B9462C">
        <w:rPr>
          <w:iCs/>
          <w:sz w:val="22"/>
          <w:szCs w:val="22"/>
        </w:rPr>
        <w:t xml:space="preserve">-ФЗ «О </w:t>
      </w:r>
      <w:r w:rsidR="00A20EE7" w:rsidRPr="00B9462C">
        <w:rPr>
          <w:iCs/>
          <w:sz w:val="22"/>
          <w:szCs w:val="22"/>
        </w:rPr>
        <w:t xml:space="preserve">персональных данных» настоящим </w:t>
      </w:r>
      <w:r w:rsidR="003749AB" w:rsidRPr="00B9462C">
        <w:rPr>
          <w:iCs/>
          <w:sz w:val="22"/>
          <w:szCs w:val="22"/>
        </w:rPr>
        <w:t>Участник долевого строительства</w:t>
      </w:r>
      <w:r w:rsidR="00A20EE7" w:rsidRPr="00B9462C">
        <w:rPr>
          <w:iCs/>
          <w:sz w:val="22"/>
          <w:szCs w:val="22"/>
        </w:rPr>
        <w:t xml:space="preserve"> выражает свое согласие </w:t>
      </w:r>
      <w:r w:rsidR="003749AB" w:rsidRPr="00B9462C">
        <w:rPr>
          <w:iCs/>
          <w:sz w:val="22"/>
          <w:szCs w:val="22"/>
        </w:rPr>
        <w:t xml:space="preserve">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</w:t>
      </w:r>
      <w:r w:rsidR="000B741B" w:rsidRPr="00B9462C">
        <w:rPr>
          <w:iCs/>
          <w:sz w:val="22"/>
          <w:szCs w:val="22"/>
        </w:rPr>
        <w:t>Договор</w:t>
      </w:r>
      <w:r w:rsidR="003749AB" w:rsidRPr="00B9462C">
        <w:rPr>
          <w:iCs/>
          <w:sz w:val="22"/>
          <w:szCs w:val="22"/>
        </w:rPr>
        <w:t>е, а также с</w:t>
      </w:r>
      <w:r w:rsidR="00A20EE7" w:rsidRPr="00B9462C">
        <w:rPr>
          <w:iCs/>
          <w:sz w:val="22"/>
          <w:szCs w:val="22"/>
        </w:rPr>
        <w:t xml:space="preserve">одержащихся в переданных </w:t>
      </w:r>
      <w:r w:rsidR="003749AB" w:rsidRPr="00B9462C">
        <w:rPr>
          <w:iCs/>
          <w:sz w:val="22"/>
          <w:szCs w:val="22"/>
        </w:rPr>
        <w:t>Участником долевого строительства</w:t>
      </w:r>
      <w:r w:rsidR="00A20EE7" w:rsidRPr="00B9462C">
        <w:rPr>
          <w:iCs/>
          <w:sz w:val="22"/>
          <w:szCs w:val="22"/>
        </w:rPr>
        <w:t xml:space="preserve"> </w:t>
      </w:r>
      <w:r w:rsidR="003749AB" w:rsidRPr="00B9462C">
        <w:rPr>
          <w:iCs/>
          <w:sz w:val="22"/>
          <w:szCs w:val="22"/>
        </w:rPr>
        <w:t>Застройщику данных документа, удостоверяющего личность, в том числе на передачу третьим лицам, в целях, связанн</w:t>
      </w:r>
      <w:r w:rsidR="00A20EE7" w:rsidRPr="00B9462C">
        <w:rPr>
          <w:iCs/>
          <w:sz w:val="22"/>
          <w:szCs w:val="22"/>
        </w:rPr>
        <w:t xml:space="preserve">ых с подготовкой и заключением </w:t>
      </w:r>
      <w:r w:rsidR="003749AB" w:rsidRPr="00B9462C">
        <w:rPr>
          <w:iCs/>
          <w:sz w:val="22"/>
          <w:szCs w:val="22"/>
        </w:rPr>
        <w:t xml:space="preserve">Участником долевого строительства с третьими лицами соглашений и </w:t>
      </w:r>
      <w:r w:rsidR="000B741B" w:rsidRPr="00B9462C">
        <w:rPr>
          <w:iCs/>
          <w:sz w:val="22"/>
          <w:szCs w:val="22"/>
        </w:rPr>
        <w:t>Договор</w:t>
      </w:r>
      <w:r w:rsidR="003749AB" w:rsidRPr="00B9462C">
        <w:rPr>
          <w:iCs/>
          <w:sz w:val="22"/>
          <w:szCs w:val="22"/>
        </w:rPr>
        <w:t xml:space="preserve">ов, связанных с приобретением прав на недвижимое имущество </w:t>
      </w:r>
      <w:r w:rsidR="005B4F13" w:rsidRPr="00B9462C">
        <w:rPr>
          <w:iCs/>
          <w:sz w:val="22"/>
          <w:szCs w:val="22"/>
        </w:rPr>
        <w:t>и участием в долевом строительств</w:t>
      </w:r>
      <w:r w:rsidR="00A20EE7" w:rsidRPr="00B9462C">
        <w:rPr>
          <w:iCs/>
          <w:sz w:val="22"/>
          <w:szCs w:val="22"/>
        </w:rPr>
        <w:t xml:space="preserve">е, </w:t>
      </w:r>
      <w:r w:rsidR="002428AD" w:rsidRPr="00B9462C">
        <w:rPr>
          <w:iCs/>
          <w:sz w:val="22"/>
          <w:szCs w:val="22"/>
        </w:rPr>
        <w:t xml:space="preserve">управлением введенным в эксплуатацию Домом, </w:t>
      </w:r>
      <w:r w:rsidR="00A20EE7" w:rsidRPr="00B9462C">
        <w:rPr>
          <w:iCs/>
          <w:sz w:val="22"/>
          <w:szCs w:val="22"/>
        </w:rPr>
        <w:t xml:space="preserve">возможностью предоставления </w:t>
      </w:r>
      <w:r w:rsidR="005B4F13" w:rsidRPr="00B9462C">
        <w:rPr>
          <w:iCs/>
          <w:sz w:val="22"/>
          <w:szCs w:val="22"/>
        </w:rPr>
        <w:t>Участнику долевого строительства</w:t>
      </w:r>
      <w:r w:rsidR="00A20EE7" w:rsidRPr="00B9462C">
        <w:rPr>
          <w:iCs/>
          <w:sz w:val="22"/>
          <w:szCs w:val="22"/>
        </w:rPr>
        <w:t xml:space="preserve"> информации об оказываемых </w:t>
      </w:r>
      <w:r w:rsidR="005B4F13" w:rsidRPr="00B9462C">
        <w:rPr>
          <w:iCs/>
          <w:sz w:val="22"/>
          <w:szCs w:val="22"/>
        </w:rPr>
        <w:t>Застройщиком услугах, которые могут представлят</w:t>
      </w:r>
      <w:r w:rsidR="00A20EE7" w:rsidRPr="00B9462C">
        <w:rPr>
          <w:iCs/>
          <w:sz w:val="22"/>
          <w:szCs w:val="22"/>
        </w:rPr>
        <w:t xml:space="preserve">ь для </w:t>
      </w:r>
      <w:r w:rsidR="005B4F13" w:rsidRPr="00B9462C">
        <w:rPr>
          <w:iCs/>
          <w:sz w:val="22"/>
          <w:szCs w:val="22"/>
        </w:rPr>
        <w:t xml:space="preserve">Участника долевого строительства интерес, а также в целях сбора </w:t>
      </w:r>
      <w:r w:rsidR="00A220BF" w:rsidRPr="00B9462C">
        <w:rPr>
          <w:iCs/>
          <w:sz w:val="22"/>
          <w:szCs w:val="22"/>
        </w:rPr>
        <w:t>и</w:t>
      </w:r>
      <w:r w:rsidR="00A20EE7" w:rsidRPr="00B9462C">
        <w:rPr>
          <w:iCs/>
          <w:sz w:val="22"/>
          <w:szCs w:val="22"/>
        </w:rPr>
        <w:t xml:space="preserve"> обработки </w:t>
      </w:r>
      <w:r w:rsidR="005B4F13" w:rsidRPr="00B9462C">
        <w:rPr>
          <w:iCs/>
          <w:sz w:val="22"/>
          <w:szCs w:val="22"/>
        </w:rPr>
        <w:t>Застройщиком и третьими лицами статистической информации, проведения маркетинговых исследов</w:t>
      </w:r>
      <w:r w:rsidR="00A20EE7" w:rsidRPr="00B9462C">
        <w:rPr>
          <w:iCs/>
          <w:sz w:val="22"/>
          <w:szCs w:val="22"/>
        </w:rPr>
        <w:t xml:space="preserve">аний и ведения клиентской базы </w:t>
      </w:r>
      <w:r w:rsidR="005B4F13" w:rsidRPr="00B9462C">
        <w:rPr>
          <w:iCs/>
          <w:sz w:val="22"/>
          <w:szCs w:val="22"/>
        </w:rPr>
        <w:t xml:space="preserve">Застройщиком и третьими лицами. </w:t>
      </w:r>
    </w:p>
    <w:p w14:paraId="65F0B8DC" w14:textId="77777777" w:rsidR="00252A89" w:rsidRPr="00B9462C" w:rsidRDefault="005B4F13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B9462C">
        <w:rPr>
          <w:iCs/>
          <w:sz w:val="22"/>
          <w:szCs w:val="22"/>
        </w:rPr>
        <w:t>Участник дол</w:t>
      </w:r>
      <w:r w:rsidR="00A20EE7" w:rsidRPr="00B9462C">
        <w:rPr>
          <w:iCs/>
          <w:sz w:val="22"/>
          <w:szCs w:val="22"/>
        </w:rPr>
        <w:t>евого строительства</w:t>
      </w:r>
      <w:r w:rsidRPr="00B9462C">
        <w:rPr>
          <w:iCs/>
          <w:sz w:val="22"/>
          <w:szCs w:val="22"/>
        </w:rPr>
        <w:t xml:space="preserve"> подтверждает, что поставлен в известность и согласен с тем, что с целью обеспечения комплексной информационной безопасности обработка персональ</w:t>
      </w:r>
      <w:r w:rsidR="00A20EE7" w:rsidRPr="00B9462C">
        <w:rPr>
          <w:iCs/>
          <w:sz w:val="22"/>
          <w:szCs w:val="22"/>
        </w:rPr>
        <w:t xml:space="preserve">ных данных будет производиться </w:t>
      </w:r>
      <w:r w:rsidRPr="00B9462C">
        <w:rPr>
          <w:iCs/>
          <w:sz w:val="22"/>
          <w:szCs w:val="22"/>
        </w:rPr>
        <w:t>Застройщиком. Согласие на обработку персональных данных в соответств</w:t>
      </w:r>
      <w:r w:rsidR="00A20EE7" w:rsidRPr="00B9462C">
        <w:rPr>
          <w:iCs/>
          <w:sz w:val="22"/>
          <w:szCs w:val="22"/>
        </w:rPr>
        <w:t xml:space="preserve">ии с указанными выше условиями </w:t>
      </w:r>
      <w:r w:rsidRPr="00B9462C">
        <w:rPr>
          <w:iCs/>
          <w:sz w:val="22"/>
          <w:szCs w:val="22"/>
        </w:rPr>
        <w:t>Участник долевого строительства пре</w:t>
      </w:r>
      <w:r w:rsidR="00A20EE7" w:rsidRPr="00B9462C">
        <w:rPr>
          <w:iCs/>
          <w:sz w:val="22"/>
          <w:szCs w:val="22"/>
        </w:rPr>
        <w:t xml:space="preserve">доставляет на 10 (десять) лет. </w:t>
      </w:r>
      <w:r w:rsidRPr="00B9462C">
        <w:rPr>
          <w:iCs/>
          <w:sz w:val="22"/>
          <w:szCs w:val="22"/>
        </w:rPr>
        <w:t>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</w:t>
      </w:r>
      <w:r w:rsidR="00A20EE7" w:rsidRPr="00B9462C">
        <w:rPr>
          <w:iCs/>
          <w:sz w:val="22"/>
          <w:szCs w:val="22"/>
        </w:rPr>
        <w:t xml:space="preserve">ем с описью вложения по адресу </w:t>
      </w:r>
      <w:r w:rsidRPr="00B9462C">
        <w:rPr>
          <w:iCs/>
          <w:sz w:val="22"/>
          <w:szCs w:val="22"/>
        </w:rPr>
        <w:t xml:space="preserve">Застройщика. </w:t>
      </w:r>
    </w:p>
    <w:p w14:paraId="04C5E81F" w14:textId="47C29E42" w:rsidR="00C426EF" w:rsidRPr="00B9462C" w:rsidRDefault="00252A89" w:rsidP="00C426EF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B9462C">
        <w:rPr>
          <w:b/>
          <w:iCs/>
          <w:sz w:val="22"/>
          <w:szCs w:val="22"/>
        </w:rPr>
        <w:t>12.4.</w:t>
      </w:r>
      <w:r w:rsidRPr="00B9462C">
        <w:rPr>
          <w:iCs/>
          <w:sz w:val="22"/>
          <w:szCs w:val="22"/>
        </w:rPr>
        <w:t xml:space="preserve"> </w:t>
      </w:r>
      <w:r w:rsidR="00C426EF" w:rsidRPr="00B9462C">
        <w:rPr>
          <w:iCs/>
          <w:sz w:val="22"/>
          <w:szCs w:val="22"/>
        </w:rPr>
        <w:t xml:space="preserve">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r w:rsidR="00C426EF" w:rsidRPr="00B9462C">
        <w:rPr>
          <w:iCs/>
          <w:sz w:val="22"/>
          <w:szCs w:val="22"/>
          <w:lang w:val="en-US"/>
        </w:rPr>
        <w:t>sms</w:t>
      </w:r>
      <w:r w:rsidR="00C426EF" w:rsidRPr="00B9462C">
        <w:rPr>
          <w:iCs/>
          <w:sz w:val="22"/>
          <w:szCs w:val="22"/>
        </w:rPr>
        <w:t>-уведомлений на следующий номер телефона</w:t>
      </w:r>
      <w:r w:rsidR="006970BE" w:rsidRPr="00B9462C">
        <w:rPr>
          <w:iCs/>
          <w:sz w:val="22"/>
          <w:szCs w:val="22"/>
        </w:rPr>
        <w:t>:</w:t>
      </w:r>
      <w:r w:rsidR="00C426EF" w:rsidRPr="00B9462C">
        <w:rPr>
          <w:iCs/>
          <w:sz w:val="22"/>
          <w:szCs w:val="22"/>
        </w:rPr>
        <w:t xml:space="preserve"> </w:t>
      </w:r>
      <w:r w:rsidR="007B3812" w:rsidRPr="00B9462C">
        <w:rPr>
          <w:iCs/>
          <w:sz w:val="22"/>
          <w:szCs w:val="22"/>
        </w:rPr>
        <w:t>{V8 ОсновнойТелНомерКлиента}</w:t>
      </w:r>
      <w:r w:rsidR="00C426EF" w:rsidRPr="00B9462C">
        <w:rPr>
          <w:iCs/>
          <w:sz w:val="22"/>
          <w:szCs w:val="22"/>
        </w:rPr>
        <w:t>.</w:t>
      </w:r>
    </w:p>
    <w:p w14:paraId="5EF0AF9B" w14:textId="3766A1DD" w:rsidR="00C37B3D" w:rsidRPr="00B9462C" w:rsidRDefault="00C426EF" w:rsidP="00C426EF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B9462C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sms-информирования и посредством размещения указанной  информации на официальном сайте </w:t>
      </w:r>
      <w:hyperlink r:id="rId11" w:history="1">
        <w:r w:rsidRPr="00B9462C">
          <w:rPr>
            <w:iCs/>
            <w:sz w:val="22"/>
            <w:szCs w:val="22"/>
          </w:rPr>
          <w:t>Застройщика</w:t>
        </w:r>
      </w:hyperlink>
      <w:r w:rsidRPr="00B9462C">
        <w:rPr>
          <w:iCs/>
          <w:sz w:val="22"/>
          <w:szCs w:val="22"/>
        </w:rPr>
        <w:t>.</w:t>
      </w:r>
      <w:r w:rsidR="00BC2781" w:rsidRPr="00B9462C">
        <w:rPr>
          <w:iCs/>
          <w:sz w:val="22"/>
          <w:szCs w:val="22"/>
        </w:rPr>
        <w:t xml:space="preserve"> </w:t>
      </w:r>
      <w:r w:rsidR="00252A89" w:rsidRPr="00B9462C">
        <w:rPr>
          <w:iCs/>
          <w:sz w:val="22"/>
          <w:szCs w:val="22"/>
        </w:rPr>
        <w:t xml:space="preserve"> </w:t>
      </w:r>
      <w:r w:rsidR="005B4F13" w:rsidRPr="00B9462C">
        <w:rPr>
          <w:iCs/>
          <w:sz w:val="22"/>
          <w:szCs w:val="22"/>
        </w:rPr>
        <w:t xml:space="preserve">  </w:t>
      </w:r>
      <w:r w:rsidR="003749AB" w:rsidRPr="00B9462C">
        <w:rPr>
          <w:iCs/>
          <w:sz w:val="22"/>
          <w:szCs w:val="22"/>
        </w:rPr>
        <w:t xml:space="preserve"> </w:t>
      </w:r>
    </w:p>
    <w:p w14:paraId="528DA56C" w14:textId="78AD56F0" w:rsidR="00AE29D3" w:rsidRPr="00B9462C" w:rsidRDefault="00AE29D3" w:rsidP="00AE29D3">
      <w:pPr>
        <w:ind w:firstLine="567"/>
        <w:jc w:val="both"/>
        <w:rPr>
          <w:sz w:val="22"/>
          <w:szCs w:val="22"/>
        </w:rPr>
      </w:pPr>
      <w:r w:rsidRPr="00B9462C">
        <w:rPr>
          <w:b/>
          <w:iCs/>
          <w:sz w:val="22"/>
          <w:szCs w:val="22"/>
        </w:rPr>
        <w:t>12.5.</w:t>
      </w:r>
      <w:r w:rsidRPr="00B9462C">
        <w:rPr>
          <w:iCs/>
          <w:sz w:val="22"/>
          <w:szCs w:val="22"/>
        </w:rPr>
        <w:t xml:space="preserve"> </w:t>
      </w:r>
      <w:r w:rsidRPr="00B9462C">
        <w:rPr>
          <w:sz w:val="22"/>
          <w:szCs w:val="22"/>
        </w:rPr>
        <w:t xml:space="preserve">Участник </w:t>
      </w:r>
      <w:r w:rsidRPr="00B9462C">
        <w:rPr>
          <w:iCs/>
          <w:sz w:val="22"/>
          <w:szCs w:val="22"/>
        </w:rPr>
        <w:t xml:space="preserve">долевого строительства </w:t>
      </w:r>
      <w:r w:rsidRPr="00B9462C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B9462C">
        <w:rPr>
          <w:sz w:val="22"/>
          <w:szCs w:val="22"/>
        </w:rPr>
        <w:t>Объекта долевого строительства</w:t>
      </w:r>
      <w:r w:rsidRPr="00B9462C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B9462C">
        <w:rPr>
          <w:sz w:val="22"/>
          <w:szCs w:val="22"/>
        </w:rPr>
        <w:t>,</w:t>
      </w:r>
      <w:r w:rsidRPr="00B9462C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машино-мест, изменения в технологию строительства, изменения состава </w:t>
      </w:r>
      <w:r w:rsidR="00491B00" w:rsidRPr="00B9462C">
        <w:rPr>
          <w:sz w:val="22"/>
          <w:szCs w:val="22"/>
        </w:rPr>
        <w:t xml:space="preserve">и/или марки </w:t>
      </w:r>
      <w:r w:rsidRPr="00B9462C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B9462C">
        <w:rPr>
          <w:sz w:val="22"/>
          <w:szCs w:val="22"/>
        </w:rPr>
        <w:t>я</w:t>
      </w:r>
      <w:r w:rsidRPr="00B9462C">
        <w:rPr>
          <w:sz w:val="22"/>
          <w:szCs w:val="22"/>
        </w:rPr>
        <w:t xml:space="preserve"> состава </w:t>
      </w:r>
      <w:r w:rsidR="00491B00" w:rsidRPr="00B9462C">
        <w:rPr>
          <w:sz w:val="22"/>
          <w:szCs w:val="22"/>
        </w:rPr>
        <w:t xml:space="preserve">и/или марки </w:t>
      </w:r>
      <w:r w:rsidRPr="00B9462C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1F101174" w14:textId="77777777" w:rsidR="00AE29D3" w:rsidRPr="00B9462C" w:rsidRDefault="00AE29D3" w:rsidP="00AE29D3">
      <w:pPr>
        <w:ind w:firstLine="709"/>
        <w:jc w:val="both"/>
        <w:rPr>
          <w:sz w:val="22"/>
          <w:szCs w:val="22"/>
        </w:rPr>
      </w:pPr>
      <w:r w:rsidRPr="00B9462C">
        <w:rPr>
          <w:sz w:val="22"/>
          <w:szCs w:val="22"/>
        </w:rPr>
        <w:t xml:space="preserve">Участник </w:t>
      </w:r>
      <w:r w:rsidRPr="00B9462C">
        <w:rPr>
          <w:iCs/>
          <w:sz w:val="22"/>
          <w:szCs w:val="22"/>
        </w:rPr>
        <w:t xml:space="preserve">долевого строительства </w:t>
      </w:r>
      <w:r w:rsidRPr="00B9462C">
        <w:rPr>
          <w:sz w:val="22"/>
          <w:szCs w:val="22"/>
        </w:rPr>
        <w:t xml:space="preserve">подтверждает, что принятие им решения о заключении настоящего Договора и согласии с характеристиками </w:t>
      </w:r>
      <w:r w:rsidR="00346881" w:rsidRPr="00B9462C">
        <w:rPr>
          <w:sz w:val="22"/>
          <w:szCs w:val="22"/>
        </w:rPr>
        <w:t xml:space="preserve">Объекта долевого строительства </w:t>
      </w:r>
      <w:r w:rsidRPr="00B9462C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B9462C">
        <w:rPr>
          <w:sz w:val="22"/>
          <w:szCs w:val="22"/>
        </w:rPr>
        <w:t xml:space="preserve"> и не требующими изменения Договора</w:t>
      </w:r>
      <w:r w:rsidRPr="00B9462C">
        <w:rPr>
          <w:sz w:val="22"/>
          <w:szCs w:val="22"/>
        </w:rPr>
        <w:t>.</w:t>
      </w:r>
    </w:p>
    <w:p w14:paraId="467A5439" w14:textId="0968E4BA" w:rsidR="00F86C89" w:rsidRPr="00B9462C" w:rsidRDefault="00F86C89" w:rsidP="00F86C89">
      <w:pPr>
        <w:ind w:firstLine="709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12.6.</w:t>
      </w:r>
      <w:r w:rsidRPr="00B9462C">
        <w:rPr>
          <w:sz w:val="22"/>
          <w:szCs w:val="22"/>
        </w:rPr>
        <w:t xml:space="preserve"> Участник долевого строительства согласен на передачу </w:t>
      </w:r>
      <w:r w:rsidR="00346881" w:rsidRPr="00B9462C">
        <w:rPr>
          <w:sz w:val="22"/>
          <w:szCs w:val="22"/>
        </w:rPr>
        <w:t>Объект</w:t>
      </w:r>
      <w:r w:rsidRPr="00B9462C">
        <w:rPr>
          <w:sz w:val="22"/>
          <w:szCs w:val="22"/>
        </w:rPr>
        <w:t xml:space="preserve">ов, не относящихся к составу общего имущества собственников </w:t>
      </w:r>
      <w:r w:rsidR="00713280" w:rsidRPr="00B9462C">
        <w:rPr>
          <w:sz w:val="22"/>
          <w:szCs w:val="22"/>
        </w:rPr>
        <w:t>Д</w:t>
      </w:r>
      <w:r w:rsidRPr="00B9462C">
        <w:rPr>
          <w:sz w:val="22"/>
          <w:szCs w:val="22"/>
        </w:rPr>
        <w:t xml:space="preserve">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</w:t>
      </w:r>
      <w:r w:rsidR="00713280" w:rsidRPr="00B9462C">
        <w:rPr>
          <w:sz w:val="22"/>
          <w:szCs w:val="22"/>
        </w:rPr>
        <w:t xml:space="preserve">долевого </w:t>
      </w:r>
      <w:r w:rsidR="00713280" w:rsidRPr="00B9462C">
        <w:rPr>
          <w:sz w:val="22"/>
          <w:szCs w:val="22"/>
        </w:rPr>
        <w:lastRenderedPageBreak/>
        <w:t>строительства</w:t>
      </w:r>
      <w:r w:rsidRPr="00B9462C">
        <w:rPr>
          <w:sz w:val="22"/>
          <w:szCs w:val="22"/>
        </w:rPr>
        <w:t xml:space="preserve">, в </w:t>
      </w:r>
      <w:r w:rsidR="00056D81" w:rsidRPr="00B9462C">
        <w:rPr>
          <w:sz w:val="22"/>
          <w:szCs w:val="22"/>
        </w:rPr>
        <w:t xml:space="preserve">муниципальную или государственную </w:t>
      </w:r>
      <w:r w:rsidRPr="00B9462C">
        <w:rPr>
          <w:sz w:val="22"/>
          <w:szCs w:val="22"/>
        </w:rPr>
        <w:t>собственность.</w:t>
      </w:r>
      <w:r w:rsidR="00713280" w:rsidRPr="00B9462C">
        <w:rPr>
          <w:sz w:val="22"/>
          <w:szCs w:val="22"/>
        </w:rPr>
        <w:t xml:space="preserve"> </w:t>
      </w:r>
      <w:r w:rsidRPr="00B9462C">
        <w:rPr>
          <w:sz w:val="22"/>
          <w:szCs w:val="22"/>
        </w:rPr>
        <w:t>Участник уведомлен о том, что в районе расположения</w:t>
      </w:r>
      <w:r w:rsidR="006D1F44" w:rsidRPr="00B9462C">
        <w:rPr>
          <w:sz w:val="22"/>
          <w:szCs w:val="22"/>
        </w:rPr>
        <w:t>,</w:t>
      </w:r>
      <w:r w:rsidRPr="00B9462C">
        <w:rPr>
          <w:sz w:val="22"/>
          <w:szCs w:val="22"/>
        </w:rPr>
        <w:t xml:space="preserve"> </w:t>
      </w:r>
      <w:r w:rsidR="00056D81" w:rsidRPr="00B9462C">
        <w:rPr>
          <w:sz w:val="22"/>
          <w:szCs w:val="22"/>
        </w:rPr>
        <w:t xml:space="preserve">а также в непосредственной близости </w:t>
      </w:r>
      <w:r w:rsidR="00713280" w:rsidRPr="00B9462C">
        <w:rPr>
          <w:sz w:val="22"/>
          <w:szCs w:val="22"/>
        </w:rPr>
        <w:t>Д</w:t>
      </w:r>
      <w:r w:rsidRPr="00B9462C">
        <w:rPr>
          <w:sz w:val="22"/>
          <w:szCs w:val="22"/>
        </w:rPr>
        <w:t xml:space="preserve">ома, в том числе после ввода его в эксплуатацию и передачи </w:t>
      </w:r>
      <w:r w:rsidR="00346881" w:rsidRPr="00B9462C">
        <w:rPr>
          <w:sz w:val="22"/>
          <w:szCs w:val="22"/>
        </w:rPr>
        <w:t>Объект</w:t>
      </w:r>
      <w:r w:rsidR="00056D81" w:rsidRPr="00B9462C">
        <w:rPr>
          <w:sz w:val="22"/>
          <w:szCs w:val="22"/>
        </w:rPr>
        <w:t>а долевого строительства</w:t>
      </w:r>
      <w:r w:rsidRPr="00B9462C">
        <w:rPr>
          <w:sz w:val="22"/>
          <w:szCs w:val="22"/>
        </w:rPr>
        <w:t xml:space="preserve">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1BA74675" w14:textId="7B46B331" w:rsidR="002428AD" w:rsidRPr="00B9462C" w:rsidRDefault="002428AD" w:rsidP="00F86C89">
      <w:pPr>
        <w:ind w:firstLine="709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12.7.</w:t>
      </w:r>
      <w:r w:rsidRPr="00B9462C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5DFDFAAD" w14:textId="4B884071" w:rsidR="00F5355D" w:rsidRPr="00B9462C" w:rsidRDefault="005F7591" w:rsidP="005F759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2"/>
        </w:rPr>
      </w:pPr>
      <w:r w:rsidRPr="00B9462C">
        <w:rPr>
          <w:b/>
          <w:bCs/>
        </w:rPr>
        <w:t xml:space="preserve">         </w:t>
      </w:r>
      <w:r w:rsidRPr="00B9462C">
        <w:rPr>
          <w:b/>
          <w:bCs/>
          <w:sz w:val="22"/>
        </w:rPr>
        <w:t xml:space="preserve">12.8. </w:t>
      </w:r>
      <w:r w:rsidRPr="00B9462C">
        <w:rPr>
          <w:sz w:val="22"/>
        </w:rPr>
        <w:t>В случае, если Участник долевого строительства в течение 14 (четырнадцать) календарных дней с даты подписания настоящего Договора не исполнит обязательство, предусмотренное п. 3.3.5 настоящего Договора, и/или обязательство, предусмотренное п. 4.2 настоящего Договора, то Застройщик имеет право в одностороннем порядке отказаться от исполнения обязательств по настоящему Договору посредством направления соответствующего уведомления в адрес Участника долевого строительства.</w:t>
      </w:r>
    </w:p>
    <w:p w14:paraId="0CC2E1C1" w14:textId="77777777" w:rsidR="00331A40" w:rsidRPr="00B9462C" w:rsidRDefault="00331A40" w:rsidP="005F759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0"/>
          <w:szCs w:val="22"/>
        </w:rPr>
      </w:pPr>
    </w:p>
    <w:p w14:paraId="7386B53B" w14:textId="77777777" w:rsidR="0045328F" w:rsidRPr="00B9462C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>13</w:t>
      </w:r>
      <w:r w:rsidR="0045328F" w:rsidRPr="00B9462C">
        <w:rPr>
          <w:b/>
          <w:bCs/>
          <w:sz w:val="22"/>
          <w:szCs w:val="22"/>
        </w:rPr>
        <w:t>. Заключительные положения</w:t>
      </w:r>
    </w:p>
    <w:p w14:paraId="11E39857" w14:textId="77777777" w:rsidR="0045328F" w:rsidRPr="00B9462C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13</w:t>
      </w:r>
      <w:r w:rsidR="0045328F" w:rsidRPr="00B9462C">
        <w:rPr>
          <w:b/>
          <w:sz w:val="22"/>
          <w:szCs w:val="22"/>
        </w:rPr>
        <w:t xml:space="preserve">.1. </w:t>
      </w:r>
      <w:r w:rsidR="0045328F" w:rsidRPr="00B9462C">
        <w:rPr>
          <w:sz w:val="22"/>
          <w:szCs w:val="22"/>
        </w:rPr>
        <w:t xml:space="preserve">Во всем остальном, что не предусмотрено настоящим </w:t>
      </w:r>
      <w:r w:rsidR="000B741B" w:rsidRPr="00B9462C">
        <w:rPr>
          <w:sz w:val="22"/>
          <w:szCs w:val="22"/>
        </w:rPr>
        <w:t>Договор</w:t>
      </w:r>
      <w:r w:rsidR="0045328F" w:rsidRPr="00B9462C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B9462C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13</w:t>
      </w:r>
      <w:r w:rsidR="0045328F" w:rsidRPr="00B9462C">
        <w:rPr>
          <w:b/>
          <w:sz w:val="22"/>
          <w:szCs w:val="22"/>
        </w:rPr>
        <w:t xml:space="preserve">.2. </w:t>
      </w:r>
      <w:r w:rsidR="0045328F" w:rsidRPr="00B9462C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B9462C">
        <w:rPr>
          <w:sz w:val="22"/>
          <w:szCs w:val="22"/>
        </w:rPr>
        <w:t xml:space="preserve"> с даты вступления в силу изменений</w:t>
      </w:r>
      <w:r w:rsidR="0045328F" w:rsidRPr="00B9462C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B9462C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13</w:t>
      </w:r>
      <w:r w:rsidR="0045328F" w:rsidRPr="00B9462C">
        <w:rPr>
          <w:b/>
          <w:sz w:val="22"/>
          <w:szCs w:val="22"/>
        </w:rPr>
        <w:t xml:space="preserve">.3. </w:t>
      </w:r>
      <w:r w:rsidR="0045328F" w:rsidRPr="00B9462C">
        <w:rPr>
          <w:sz w:val="22"/>
          <w:szCs w:val="22"/>
        </w:rPr>
        <w:t xml:space="preserve">Все изменения и дополнения к </w:t>
      </w:r>
      <w:r w:rsidR="000B741B" w:rsidRPr="00B9462C">
        <w:rPr>
          <w:sz w:val="22"/>
          <w:szCs w:val="22"/>
        </w:rPr>
        <w:t>Договор</w:t>
      </w:r>
      <w:r w:rsidR="0045328F" w:rsidRPr="00B9462C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B9462C">
        <w:rPr>
          <w:sz w:val="22"/>
          <w:szCs w:val="22"/>
        </w:rPr>
        <w:t>Договор</w:t>
      </w:r>
      <w:r w:rsidR="0045328F" w:rsidRPr="00B9462C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B9462C">
        <w:rPr>
          <w:sz w:val="22"/>
          <w:szCs w:val="22"/>
        </w:rPr>
        <w:t>,</w:t>
      </w:r>
      <w:r w:rsidR="0045328F" w:rsidRPr="00B9462C">
        <w:rPr>
          <w:sz w:val="22"/>
          <w:szCs w:val="22"/>
        </w:rPr>
        <w:t xml:space="preserve"> согласно Закону.</w:t>
      </w:r>
    </w:p>
    <w:p w14:paraId="524CB7DD" w14:textId="77777777" w:rsidR="0045328F" w:rsidRPr="00B9462C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13</w:t>
      </w:r>
      <w:r w:rsidR="0045328F" w:rsidRPr="00B9462C">
        <w:rPr>
          <w:b/>
          <w:sz w:val="22"/>
          <w:szCs w:val="22"/>
        </w:rPr>
        <w:t xml:space="preserve">.4. </w:t>
      </w:r>
      <w:r w:rsidR="0045328F" w:rsidRPr="00B9462C">
        <w:rPr>
          <w:sz w:val="22"/>
          <w:szCs w:val="22"/>
        </w:rPr>
        <w:t xml:space="preserve">Условия настоящего </w:t>
      </w:r>
      <w:r w:rsidR="000B741B" w:rsidRPr="00B9462C">
        <w:rPr>
          <w:sz w:val="22"/>
          <w:szCs w:val="22"/>
        </w:rPr>
        <w:t>Договор</w:t>
      </w:r>
      <w:r w:rsidR="0045328F" w:rsidRPr="00B9462C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77777777" w:rsidR="0045328F" w:rsidRPr="00B9462C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13</w:t>
      </w:r>
      <w:r w:rsidR="0045328F" w:rsidRPr="00B9462C">
        <w:rPr>
          <w:b/>
          <w:sz w:val="22"/>
          <w:szCs w:val="22"/>
        </w:rPr>
        <w:t>.5.</w:t>
      </w:r>
      <w:r w:rsidR="0045328F" w:rsidRPr="00B9462C">
        <w:rPr>
          <w:sz w:val="22"/>
          <w:szCs w:val="22"/>
        </w:rPr>
        <w:t xml:space="preserve"> Уведомления, направляемые сторонами в связи с настоящим </w:t>
      </w:r>
      <w:r w:rsidR="000B741B" w:rsidRPr="00B9462C">
        <w:rPr>
          <w:sz w:val="22"/>
          <w:szCs w:val="22"/>
        </w:rPr>
        <w:t>Договор</w:t>
      </w:r>
      <w:r w:rsidR="0045328F" w:rsidRPr="00B9462C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B9462C">
        <w:rPr>
          <w:sz w:val="22"/>
          <w:szCs w:val="22"/>
        </w:rPr>
        <w:t>й</w:t>
      </w:r>
      <w:r w:rsidR="0045328F" w:rsidRPr="00B9462C">
        <w:rPr>
          <w:sz w:val="22"/>
          <w:szCs w:val="22"/>
        </w:rPr>
        <w:t xml:space="preserve"> </w:t>
      </w:r>
      <w:r w:rsidR="009457B9" w:rsidRPr="00B9462C">
        <w:rPr>
          <w:sz w:val="22"/>
          <w:szCs w:val="22"/>
        </w:rPr>
        <w:t>форме</w:t>
      </w:r>
      <w:r w:rsidR="0045328F" w:rsidRPr="00B9462C">
        <w:rPr>
          <w:sz w:val="22"/>
          <w:szCs w:val="22"/>
        </w:rPr>
        <w:t xml:space="preserve">. </w:t>
      </w:r>
    </w:p>
    <w:p w14:paraId="17F9C3A7" w14:textId="682CFDFC" w:rsidR="0045328F" w:rsidRPr="00B9462C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9462C">
        <w:rPr>
          <w:sz w:val="22"/>
          <w:szCs w:val="22"/>
        </w:rPr>
        <w:t xml:space="preserve">Уведомления Застройщику направляются по адресу: </w:t>
      </w:r>
      <w:r w:rsidR="006262FF" w:rsidRPr="00B9462C">
        <w:rPr>
          <w:sz w:val="22"/>
        </w:rPr>
        <w:t>115280, г. Москва ул. Автозаводская, д. 22, эт. 2, пом. V, ком. 267</w:t>
      </w:r>
      <w:r w:rsidR="00B06C8E" w:rsidRPr="00B9462C">
        <w:rPr>
          <w:b/>
          <w:bCs/>
          <w:sz w:val="22"/>
          <w:szCs w:val="22"/>
        </w:rPr>
        <w:t>.</w:t>
      </w:r>
    </w:p>
    <w:p w14:paraId="63D3A273" w14:textId="77777777" w:rsidR="001D53C8" w:rsidRPr="00B9462C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B9462C">
        <w:rPr>
          <w:sz w:val="22"/>
          <w:szCs w:val="22"/>
        </w:rPr>
        <w:t>Уведомления Участнику долевого строит</w:t>
      </w:r>
      <w:r w:rsidR="005761ED" w:rsidRPr="00B9462C">
        <w:rPr>
          <w:sz w:val="22"/>
          <w:szCs w:val="22"/>
        </w:rPr>
        <w:t>ельства направляются по адресу:</w:t>
      </w:r>
      <w:r w:rsidR="00294FA1" w:rsidRPr="00B9462C">
        <w:rPr>
          <w:b/>
          <w:sz w:val="22"/>
          <w:szCs w:val="22"/>
        </w:rPr>
        <w:softHyphen/>
      </w:r>
      <w:r w:rsidR="00294FA1" w:rsidRPr="00B9462C">
        <w:rPr>
          <w:b/>
          <w:sz w:val="22"/>
          <w:szCs w:val="22"/>
        </w:rPr>
        <w:softHyphen/>
      </w:r>
      <w:r w:rsidR="00294FA1" w:rsidRPr="00B9462C">
        <w:rPr>
          <w:b/>
          <w:sz w:val="22"/>
          <w:szCs w:val="22"/>
        </w:rPr>
        <w:softHyphen/>
      </w:r>
      <w:r w:rsidR="00294FA1" w:rsidRPr="00B9462C">
        <w:rPr>
          <w:b/>
          <w:sz w:val="22"/>
          <w:szCs w:val="22"/>
        </w:rPr>
        <w:softHyphen/>
      </w:r>
      <w:r w:rsidR="00294FA1" w:rsidRPr="00B9462C">
        <w:rPr>
          <w:b/>
          <w:sz w:val="22"/>
          <w:szCs w:val="22"/>
        </w:rPr>
        <w:softHyphen/>
      </w:r>
      <w:r w:rsidR="00294FA1" w:rsidRPr="00B9462C">
        <w:rPr>
          <w:b/>
          <w:sz w:val="22"/>
          <w:szCs w:val="22"/>
        </w:rPr>
        <w:softHyphen/>
      </w:r>
      <w:r w:rsidR="0079285E" w:rsidRPr="00B9462C">
        <w:rPr>
          <w:b/>
          <w:sz w:val="22"/>
          <w:szCs w:val="22"/>
        </w:rPr>
        <w:t xml:space="preserve"> </w:t>
      </w:r>
      <w:r w:rsidR="00455E5C" w:rsidRPr="00B9462C">
        <w:rPr>
          <w:b/>
          <w:sz w:val="22"/>
          <w:szCs w:val="22"/>
        </w:rPr>
        <w:t xml:space="preserve">{V8 </w:t>
      </w:r>
      <w:r w:rsidR="00455E5C" w:rsidRPr="00B9462C">
        <w:rPr>
          <w:b/>
          <w:color w:val="000000"/>
          <w:sz w:val="22"/>
          <w:szCs w:val="22"/>
        </w:rPr>
        <w:t>АдресДляКорреспонденции</w:t>
      </w:r>
      <w:r w:rsidR="00455E5C" w:rsidRPr="00B9462C">
        <w:rPr>
          <w:b/>
          <w:sz w:val="22"/>
          <w:szCs w:val="22"/>
        </w:rPr>
        <w:t>}</w:t>
      </w:r>
      <w:r w:rsidR="004F08C5" w:rsidRPr="00B9462C">
        <w:rPr>
          <w:b/>
          <w:sz w:val="22"/>
          <w:szCs w:val="22"/>
        </w:rPr>
        <w:t>.</w:t>
      </w:r>
    </w:p>
    <w:p w14:paraId="2201BA56" w14:textId="37563289" w:rsidR="00C426EF" w:rsidRPr="00B9462C" w:rsidRDefault="00C426E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462C">
        <w:rPr>
          <w:sz w:val="22"/>
          <w:szCs w:val="22"/>
        </w:rPr>
        <w:t>Участник долевого строительства не возражает против получения информационных сообщений  от Застройщика на указанный им  адрес электронной почты  или мобильный телефон.</w:t>
      </w:r>
    </w:p>
    <w:p w14:paraId="490C0C3D" w14:textId="77777777" w:rsidR="0045328F" w:rsidRPr="00B9462C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13</w:t>
      </w:r>
      <w:r w:rsidR="0045328F" w:rsidRPr="00B9462C">
        <w:rPr>
          <w:b/>
          <w:sz w:val="22"/>
          <w:szCs w:val="22"/>
        </w:rPr>
        <w:t xml:space="preserve">.6. </w:t>
      </w:r>
      <w:r w:rsidR="0045328F" w:rsidRPr="00B9462C">
        <w:rPr>
          <w:sz w:val="22"/>
          <w:szCs w:val="22"/>
        </w:rPr>
        <w:t xml:space="preserve">Настоящий </w:t>
      </w:r>
      <w:r w:rsidR="000B741B" w:rsidRPr="00B9462C">
        <w:rPr>
          <w:sz w:val="22"/>
          <w:szCs w:val="22"/>
        </w:rPr>
        <w:t>Договор</w:t>
      </w:r>
      <w:r w:rsidR="0045328F" w:rsidRPr="00B9462C">
        <w:rPr>
          <w:sz w:val="22"/>
          <w:szCs w:val="22"/>
        </w:rPr>
        <w:t xml:space="preserve"> подписан в </w:t>
      </w:r>
      <w:r w:rsidR="00F16492" w:rsidRPr="00B9462C">
        <w:rPr>
          <w:sz w:val="22"/>
          <w:szCs w:val="22"/>
        </w:rPr>
        <w:t>пяти</w:t>
      </w:r>
      <w:r w:rsidR="0045328F" w:rsidRPr="00B9462C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F16492" w:rsidRPr="00B9462C">
        <w:rPr>
          <w:sz w:val="22"/>
          <w:szCs w:val="22"/>
        </w:rPr>
        <w:t>три</w:t>
      </w:r>
      <w:r w:rsidR="0045328F" w:rsidRPr="00B9462C">
        <w:rPr>
          <w:sz w:val="22"/>
          <w:szCs w:val="22"/>
        </w:rPr>
        <w:t xml:space="preserve">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29FBB36E" w14:textId="77777777" w:rsidR="00F6290D" w:rsidRPr="00B9462C" w:rsidRDefault="00F6290D" w:rsidP="00F6290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2"/>
          <w:szCs w:val="22"/>
        </w:rPr>
      </w:pPr>
      <w:r w:rsidRPr="00B9462C">
        <w:rPr>
          <w:b/>
          <w:color w:val="FF0000"/>
          <w:sz w:val="22"/>
          <w:szCs w:val="22"/>
        </w:rPr>
        <w:t>Либо при электронной регистрации.</w:t>
      </w:r>
    </w:p>
    <w:p w14:paraId="3F56B6FD" w14:textId="381F3996" w:rsidR="00A36246" w:rsidRPr="00B9462C" w:rsidRDefault="00F6290D" w:rsidP="00F6290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 xml:space="preserve">13.6. </w:t>
      </w:r>
      <w:r w:rsidRPr="00B9462C">
        <w:rPr>
          <w:sz w:val="22"/>
          <w:szCs w:val="22"/>
        </w:rPr>
        <w:t>Настоящий Договор подписан в трех идентичных и подлинных экземплярах, имеющих одинаковую юридическую силу – два для Застройщика и один для Участника долевого строительства.</w:t>
      </w:r>
    </w:p>
    <w:p w14:paraId="6E3E60AA" w14:textId="77777777" w:rsidR="0045328F" w:rsidRPr="00B9462C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13</w:t>
      </w:r>
      <w:r w:rsidR="0045328F" w:rsidRPr="00B9462C">
        <w:rPr>
          <w:b/>
          <w:sz w:val="22"/>
          <w:szCs w:val="22"/>
        </w:rPr>
        <w:t xml:space="preserve">.7. </w:t>
      </w:r>
      <w:r w:rsidR="0045328F" w:rsidRPr="00B9462C">
        <w:rPr>
          <w:sz w:val="22"/>
          <w:szCs w:val="22"/>
        </w:rPr>
        <w:t xml:space="preserve">Неотъемлемой частью </w:t>
      </w:r>
      <w:r w:rsidR="000B741B" w:rsidRPr="00B9462C">
        <w:rPr>
          <w:sz w:val="22"/>
          <w:szCs w:val="22"/>
        </w:rPr>
        <w:t>Договор</w:t>
      </w:r>
      <w:r w:rsidR="0045328F" w:rsidRPr="00B9462C">
        <w:rPr>
          <w:sz w:val="22"/>
          <w:szCs w:val="22"/>
        </w:rPr>
        <w:t>а является:</w:t>
      </w:r>
    </w:p>
    <w:p w14:paraId="6A0F5829" w14:textId="77777777" w:rsidR="0045328F" w:rsidRPr="00B9462C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>13</w:t>
      </w:r>
      <w:r w:rsidR="0045328F" w:rsidRPr="00B9462C">
        <w:rPr>
          <w:b/>
          <w:sz w:val="22"/>
          <w:szCs w:val="22"/>
        </w:rPr>
        <w:t>.7.1.</w:t>
      </w:r>
      <w:r w:rsidR="0045328F" w:rsidRPr="00B9462C">
        <w:rPr>
          <w:sz w:val="22"/>
          <w:szCs w:val="22"/>
        </w:rPr>
        <w:t xml:space="preserve"> Приложение № 1 – </w:t>
      </w:r>
      <w:r w:rsidR="00761C3B" w:rsidRPr="00B9462C">
        <w:rPr>
          <w:sz w:val="22"/>
          <w:szCs w:val="22"/>
        </w:rPr>
        <w:t>«</w:t>
      </w:r>
      <w:r w:rsidR="0045328F" w:rsidRPr="00B9462C">
        <w:rPr>
          <w:sz w:val="22"/>
          <w:szCs w:val="22"/>
        </w:rPr>
        <w:t>Описание Объект</w:t>
      </w:r>
      <w:r w:rsidR="00BC47C0" w:rsidRPr="00B9462C">
        <w:rPr>
          <w:sz w:val="22"/>
          <w:szCs w:val="22"/>
        </w:rPr>
        <w:t>а</w:t>
      </w:r>
      <w:r w:rsidR="0045328F" w:rsidRPr="00B9462C">
        <w:rPr>
          <w:sz w:val="22"/>
          <w:szCs w:val="22"/>
        </w:rPr>
        <w:t xml:space="preserve"> долевого строительства</w:t>
      </w:r>
      <w:r w:rsidR="00761C3B" w:rsidRPr="00B9462C">
        <w:rPr>
          <w:sz w:val="22"/>
          <w:szCs w:val="22"/>
        </w:rPr>
        <w:t>»</w:t>
      </w:r>
      <w:r w:rsidR="003C7AE2" w:rsidRPr="00B9462C">
        <w:rPr>
          <w:sz w:val="22"/>
          <w:szCs w:val="22"/>
        </w:rPr>
        <w:t>;</w:t>
      </w:r>
    </w:p>
    <w:p w14:paraId="69B60737" w14:textId="77777777" w:rsidR="00147316" w:rsidRPr="00B9462C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10119A6" w14:textId="77777777" w:rsidR="00967A75" w:rsidRPr="00B9462C" w:rsidRDefault="00967A75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241ABA0" w14:textId="77777777" w:rsidR="00967A75" w:rsidRPr="00B9462C" w:rsidRDefault="00967A75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C620D6A" w14:textId="77777777" w:rsidR="00967A75" w:rsidRPr="00B9462C" w:rsidRDefault="00967A75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73FBF85" w14:textId="77777777" w:rsidR="00816EB7" w:rsidRPr="00B9462C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>Адреса, реквизиты и подписи сторон:</w:t>
      </w:r>
    </w:p>
    <w:p w14:paraId="33274A69" w14:textId="77777777" w:rsidR="00967A75" w:rsidRPr="00B9462C" w:rsidRDefault="00967A75" w:rsidP="00967A75">
      <w:pPr>
        <w:jc w:val="both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>Застройщик:</w:t>
      </w:r>
    </w:p>
    <w:p w14:paraId="055E670E" w14:textId="77777777" w:rsidR="00967A75" w:rsidRPr="00B9462C" w:rsidRDefault="00967A75" w:rsidP="00967A75">
      <w:pPr>
        <w:autoSpaceDE w:val="0"/>
        <w:autoSpaceDN w:val="0"/>
        <w:ind w:right="328"/>
        <w:rPr>
          <w:sz w:val="22"/>
          <w:szCs w:val="22"/>
        </w:rPr>
      </w:pPr>
      <w:r w:rsidRPr="00B9462C">
        <w:rPr>
          <w:rFonts w:ascii="Times New Roman CYR" w:hAnsi="Times New Roman CYR" w:cs="Times New Roman CYR"/>
          <w:b/>
          <w:bCs/>
          <w:sz w:val="22"/>
          <w:szCs w:val="22"/>
        </w:rPr>
        <w:t>Общество с ограниченной ответственностью «ЛСР. Объект-М»</w:t>
      </w:r>
    </w:p>
    <w:p w14:paraId="11A42D73" w14:textId="77777777" w:rsidR="00967A75" w:rsidRPr="00B9462C" w:rsidRDefault="00967A75" w:rsidP="00967A75">
      <w:pPr>
        <w:autoSpaceDE w:val="0"/>
        <w:autoSpaceDN w:val="0"/>
        <w:rPr>
          <w:sz w:val="22"/>
          <w:szCs w:val="22"/>
        </w:rPr>
      </w:pPr>
      <w:r w:rsidRPr="00B9462C">
        <w:rPr>
          <w:rFonts w:ascii="Times New Roman CYR" w:hAnsi="Times New Roman CYR" w:cs="Times New Roman CYR"/>
          <w:sz w:val="22"/>
          <w:szCs w:val="22"/>
        </w:rPr>
        <w:t>ИНН/КПП 7725549175/772501001</w:t>
      </w:r>
    </w:p>
    <w:p w14:paraId="62705271" w14:textId="26C3008B" w:rsidR="00967A75" w:rsidRPr="00B9462C" w:rsidRDefault="00967A75" w:rsidP="00967A75">
      <w:pPr>
        <w:autoSpaceDE w:val="0"/>
        <w:autoSpaceDN w:val="0"/>
        <w:rPr>
          <w:sz w:val="22"/>
          <w:szCs w:val="22"/>
        </w:rPr>
      </w:pPr>
      <w:r w:rsidRPr="00B9462C">
        <w:rPr>
          <w:rFonts w:ascii="Times New Roman CYR" w:hAnsi="Times New Roman CYR" w:cs="Times New Roman CYR"/>
          <w:sz w:val="22"/>
          <w:szCs w:val="22"/>
        </w:rPr>
        <w:t xml:space="preserve">Адрес: </w:t>
      </w:r>
      <w:r w:rsidR="006262FF" w:rsidRPr="00B9462C">
        <w:rPr>
          <w:sz w:val="22"/>
        </w:rPr>
        <w:t>115280, г. Москва ул. Автозаводская, д. 22, эт. 2, пом. V, ком. 267</w:t>
      </w:r>
    </w:p>
    <w:p w14:paraId="0A17A5B3" w14:textId="77777777" w:rsidR="00967A75" w:rsidRPr="00B9462C" w:rsidRDefault="00967A75" w:rsidP="00967A75">
      <w:pPr>
        <w:autoSpaceDE w:val="0"/>
        <w:autoSpaceDN w:val="0"/>
        <w:rPr>
          <w:sz w:val="22"/>
          <w:szCs w:val="22"/>
        </w:rPr>
      </w:pPr>
      <w:r w:rsidRPr="00B9462C">
        <w:rPr>
          <w:rFonts w:ascii="Times New Roman CYR" w:hAnsi="Times New Roman CYR" w:cs="Times New Roman CYR"/>
          <w:sz w:val="22"/>
          <w:szCs w:val="22"/>
        </w:rPr>
        <w:t>Банковские реквизиты:</w:t>
      </w:r>
    </w:p>
    <w:p w14:paraId="483C860A" w14:textId="77777777" w:rsidR="00967A75" w:rsidRPr="00B9462C" w:rsidRDefault="00967A75" w:rsidP="00967A75">
      <w:pPr>
        <w:autoSpaceDE w:val="0"/>
        <w:autoSpaceDN w:val="0"/>
        <w:rPr>
          <w:rFonts w:ascii="Times New Roman CYR" w:hAnsi="Times New Roman CYR" w:cs="Times New Roman CYR"/>
          <w:sz w:val="22"/>
          <w:szCs w:val="22"/>
        </w:rPr>
      </w:pPr>
      <w:r w:rsidRPr="00B9462C">
        <w:rPr>
          <w:rFonts w:ascii="Times New Roman CYR" w:hAnsi="Times New Roman CYR" w:cs="Times New Roman CYR"/>
          <w:b/>
          <w:bCs/>
          <w:sz w:val="22"/>
          <w:szCs w:val="22"/>
        </w:rPr>
        <w:lastRenderedPageBreak/>
        <w:t>ОГРН </w:t>
      </w:r>
      <w:r w:rsidRPr="00B9462C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54EF0872" w14:textId="77777777" w:rsidR="00967A75" w:rsidRPr="00B9462C" w:rsidRDefault="00967A75" w:rsidP="00967A75">
      <w:pPr>
        <w:autoSpaceDE w:val="0"/>
        <w:autoSpaceDN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B9462C">
        <w:rPr>
          <w:bCs/>
          <w:sz w:val="22"/>
          <w:szCs w:val="22"/>
        </w:rPr>
        <w:t xml:space="preserve">р/с 40702810435000000983 </w:t>
      </w:r>
      <w:r w:rsidRPr="00B9462C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«Россельхозбанк»</w:t>
      </w:r>
    </w:p>
    <w:p w14:paraId="7123DCF2" w14:textId="77777777" w:rsidR="00967A75" w:rsidRPr="00B9462C" w:rsidRDefault="00967A75" w:rsidP="00967A75">
      <w:pPr>
        <w:autoSpaceDE w:val="0"/>
        <w:autoSpaceDN w:val="0"/>
        <w:rPr>
          <w:sz w:val="22"/>
          <w:szCs w:val="22"/>
        </w:rPr>
      </w:pPr>
      <w:r w:rsidRPr="00B9462C">
        <w:rPr>
          <w:rFonts w:ascii="Times New Roman CYR" w:hAnsi="Times New Roman CYR" w:cs="Times New Roman CYR"/>
          <w:b/>
          <w:bCs/>
          <w:sz w:val="22"/>
          <w:szCs w:val="22"/>
        </w:rPr>
        <w:t>БИК </w:t>
      </w:r>
      <w:r w:rsidRPr="00B9462C">
        <w:rPr>
          <w:rFonts w:ascii="Times New Roman CYR" w:hAnsi="Times New Roman CYR" w:cs="Times New Roman CYR"/>
          <w:sz w:val="22"/>
          <w:szCs w:val="22"/>
        </w:rPr>
        <w:t>044030910</w:t>
      </w:r>
    </w:p>
    <w:p w14:paraId="053A6F73" w14:textId="07E02076" w:rsidR="0026704C" w:rsidRPr="00B9462C" w:rsidRDefault="00967A75" w:rsidP="00967A75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  <w:r w:rsidRPr="00B9462C">
        <w:rPr>
          <w:bCs/>
          <w:sz w:val="22"/>
          <w:szCs w:val="22"/>
        </w:rPr>
        <w:t>к/с 30101810900000000910, открытый в Северо-Западном ГУ Банка России по г. Санкт-Петербургу</w:t>
      </w:r>
    </w:p>
    <w:p w14:paraId="2DD25210" w14:textId="77777777" w:rsidR="006943FD" w:rsidRPr="00B9462C" w:rsidRDefault="006943FD" w:rsidP="00794AC7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</w:p>
    <w:p w14:paraId="78A30DFF" w14:textId="77777777" w:rsidR="006943FD" w:rsidRPr="00B9462C" w:rsidRDefault="006943FD" w:rsidP="00794AC7">
      <w:pPr>
        <w:spacing w:before="21"/>
        <w:rPr>
          <w:sz w:val="22"/>
          <w:szCs w:val="22"/>
        </w:rPr>
      </w:pPr>
    </w:p>
    <w:p w14:paraId="225CD5D7" w14:textId="77777777" w:rsidR="00DF7AF3" w:rsidRPr="00B9462C" w:rsidRDefault="00DF7AF3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B9462C">
        <w:rPr>
          <w:b/>
          <w:bCs/>
          <w:sz w:val="22"/>
          <w:szCs w:val="22"/>
        </w:rPr>
        <w:t>____________________/{</w:t>
      </w:r>
      <w:r w:rsidRPr="00B9462C">
        <w:rPr>
          <w:b/>
          <w:bCs/>
          <w:sz w:val="22"/>
          <w:szCs w:val="22"/>
          <w:lang w:val="en-US"/>
        </w:rPr>
        <w:t>V</w:t>
      </w:r>
      <w:r w:rsidRPr="00B9462C">
        <w:rPr>
          <w:b/>
          <w:bCs/>
          <w:sz w:val="22"/>
          <w:szCs w:val="22"/>
        </w:rPr>
        <w:t>8 ПодписантПодписьМСК}/</w:t>
      </w:r>
      <w:r w:rsidRPr="00B9462C">
        <w:rPr>
          <w:b/>
          <w:sz w:val="22"/>
          <w:szCs w:val="22"/>
        </w:rPr>
        <w:tab/>
      </w:r>
    </w:p>
    <w:p w14:paraId="5E8469A7" w14:textId="77777777" w:rsidR="00DF7AF3" w:rsidRPr="00B9462C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B9462C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B9462C">
        <w:rPr>
          <w:b/>
          <w:sz w:val="22"/>
          <w:szCs w:val="22"/>
        </w:rPr>
        <w:t>Участник долевого строительства:</w:t>
      </w:r>
    </w:p>
    <w:p w14:paraId="67222C70" w14:textId="77777777" w:rsidR="00DF7AF3" w:rsidRPr="00B9462C" w:rsidRDefault="00DF7AF3" w:rsidP="00DF7AF3">
      <w:pPr>
        <w:ind w:right="-180"/>
        <w:jc w:val="both"/>
        <w:rPr>
          <w:sz w:val="22"/>
          <w:szCs w:val="22"/>
        </w:rPr>
      </w:pPr>
      <w:r w:rsidRPr="00B9462C">
        <w:rPr>
          <w:b/>
          <w:sz w:val="22"/>
          <w:szCs w:val="22"/>
        </w:rPr>
        <w:t xml:space="preserve">Гражданин Российской Федерации </w:t>
      </w:r>
      <w:r w:rsidR="000E296B" w:rsidRPr="00B9462C">
        <w:rPr>
          <w:rFonts w:eastAsia="Calibri"/>
          <w:b/>
          <w:bCs/>
          <w:sz w:val="22"/>
          <w:szCs w:val="22"/>
          <w:lang w:eastAsia="en-US"/>
        </w:rPr>
        <w:t>{</w:t>
      </w:r>
      <w:r w:rsidR="000E296B" w:rsidRPr="00B9462C">
        <w:rPr>
          <w:rFonts w:eastAsia="Calibri"/>
          <w:b/>
          <w:bCs/>
          <w:sz w:val="22"/>
          <w:szCs w:val="22"/>
          <w:lang w:val="en-US" w:eastAsia="en-US"/>
        </w:rPr>
        <w:t>V</w:t>
      </w:r>
      <w:r w:rsidR="000E296B" w:rsidRPr="00B9462C">
        <w:rPr>
          <w:rFonts w:eastAsia="Calibri"/>
          <w:b/>
          <w:bCs/>
          <w:sz w:val="22"/>
          <w:szCs w:val="22"/>
          <w:lang w:eastAsia="en-US"/>
        </w:rPr>
        <w:t>8 ТекстДольщиковСКонтактамиМСР}</w:t>
      </w:r>
    </w:p>
    <w:p w14:paraId="250FB130" w14:textId="77777777" w:rsidR="00DF7AF3" w:rsidRPr="00B9462C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660D3283" w14:textId="77777777" w:rsidR="00DF7AF3" w:rsidRPr="00B9462C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77777777" w:rsidR="00147472" w:rsidRPr="00B9462C" w:rsidRDefault="0040556B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>____________________/{</w:t>
      </w:r>
      <w:r w:rsidRPr="00B9462C">
        <w:rPr>
          <w:b/>
          <w:bCs/>
          <w:sz w:val="22"/>
          <w:szCs w:val="22"/>
          <w:lang w:val="en-US"/>
        </w:rPr>
        <w:t>V</w:t>
      </w:r>
      <w:r w:rsidRPr="00B9462C">
        <w:rPr>
          <w:b/>
          <w:bCs/>
          <w:sz w:val="22"/>
          <w:szCs w:val="22"/>
        </w:rPr>
        <w:t>8 ПодписьДольщиковФИОБезГр}/</w:t>
      </w:r>
    </w:p>
    <w:p w14:paraId="75D3CEB9" w14:textId="77777777" w:rsidR="00791E8D" w:rsidRPr="00B9462C" w:rsidRDefault="00791E8D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59AE86CB" w14:textId="77777777" w:rsidR="005E68D5" w:rsidRPr="00B9462C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775EFB1" w14:textId="77777777" w:rsidR="005E68D5" w:rsidRPr="00B9462C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27919E4" w14:textId="77777777" w:rsidR="006C1BF4" w:rsidRPr="00B9462C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AE30956" w14:textId="77777777" w:rsidR="006C1BF4" w:rsidRPr="00B9462C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2E9E2FD" w14:textId="77777777" w:rsidR="006C1BF4" w:rsidRPr="00B9462C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1B5C6F9" w14:textId="77777777" w:rsidR="006C1BF4" w:rsidRPr="00B9462C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59F07BD" w14:textId="77777777" w:rsidR="006C1BF4" w:rsidRPr="00B9462C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60F8A9DC" w14:textId="77777777" w:rsidR="005E68D5" w:rsidRPr="00B9462C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B9462C" w:rsidRDefault="00F83C8B" w:rsidP="006C1BF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B9462C">
        <w:rPr>
          <w:rFonts w:ascii="Times New Roman" w:hAnsi="Times New Roman" w:cs="Times New Roman"/>
          <w:b/>
          <w:i/>
          <w:sz w:val="22"/>
          <w:szCs w:val="22"/>
        </w:rPr>
        <w:t>Приложение № 1</w:t>
      </w:r>
    </w:p>
    <w:p w14:paraId="1B06D847" w14:textId="77777777" w:rsidR="00F83C8B" w:rsidRPr="00B9462C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2"/>
          <w:szCs w:val="22"/>
        </w:rPr>
      </w:pPr>
      <w:r w:rsidRPr="00B9462C">
        <w:rPr>
          <w:b/>
          <w:i/>
          <w:sz w:val="22"/>
          <w:szCs w:val="22"/>
        </w:rPr>
        <w:t xml:space="preserve">к </w:t>
      </w:r>
      <w:r w:rsidR="000B741B" w:rsidRPr="00B9462C">
        <w:rPr>
          <w:b/>
          <w:i/>
          <w:sz w:val="22"/>
          <w:szCs w:val="22"/>
        </w:rPr>
        <w:t>Договор</w:t>
      </w:r>
      <w:r w:rsidRPr="00B9462C">
        <w:rPr>
          <w:b/>
          <w:i/>
          <w:sz w:val="22"/>
          <w:szCs w:val="22"/>
        </w:rPr>
        <w:t xml:space="preserve">у участия в долевом строительстве многоквартирного дома </w:t>
      </w:r>
    </w:p>
    <w:p w14:paraId="70A3CC32" w14:textId="77777777" w:rsidR="00147472" w:rsidRPr="00B9462C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B9462C">
        <w:rPr>
          <w:b/>
          <w:i/>
          <w:sz w:val="22"/>
          <w:szCs w:val="22"/>
        </w:rPr>
        <w:t xml:space="preserve">№ </w:t>
      </w:r>
      <w:r w:rsidRPr="00B9462C">
        <w:rPr>
          <w:b/>
          <w:bCs/>
          <w:i/>
          <w:sz w:val="22"/>
          <w:szCs w:val="22"/>
        </w:rPr>
        <w:t>{</w:t>
      </w:r>
      <w:r w:rsidRPr="00B9462C">
        <w:rPr>
          <w:b/>
          <w:bCs/>
          <w:i/>
          <w:sz w:val="22"/>
          <w:szCs w:val="22"/>
          <w:lang w:val="en-US"/>
        </w:rPr>
        <w:t>V</w:t>
      </w:r>
      <w:r w:rsidRPr="00B9462C">
        <w:rPr>
          <w:b/>
          <w:bCs/>
          <w:i/>
          <w:sz w:val="22"/>
          <w:szCs w:val="22"/>
        </w:rPr>
        <w:t xml:space="preserve">8 НомерДоговора} </w:t>
      </w:r>
      <w:r w:rsidRPr="00B9462C">
        <w:rPr>
          <w:b/>
          <w:i/>
          <w:sz w:val="22"/>
          <w:szCs w:val="22"/>
        </w:rPr>
        <w:t xml:space="preserve">от </w:t>
      </w:r>
      <w:r w:rsidRPr="00B9462C">
        <w:rPr>
          <w:b/>
          <w:bCs/>
          <w:i/>
          <w:sz w:val="22"/>
          <w:szCs w:val="22"/>
        </w:rPr>
        <w:t>{</w:t>
      </w:r>
      <w:r w:rsidRPr="00B9462C">
        <w:rPr>
          <w:b/>
          <w:bCs/>
          <w:i/>
          <w:sz w:val="22"/>
          <w:szCs w:val="22"/>
          <w:lang w:val="en-US"/>
        </w:rPr>
        <w:t>V</w:t>
      </w:r>
      <w:r w:rsidRPr="00B9462C">
        <w:rPr>
          <w:b/>
          <w:bCs/>
          <w:i/>
          <w:sz w:val="22"/>
          <w:szCs w:val="22"/>
        </w:rPr>
        <w:t>8 Дата</w:t>
      </w:r>
      <w:r w:rsidR="000E296B" w:rsidRPr="00B9462C">
        <w:rPr>
          <w:b/>
          <w:bCs/>
          <w:i/>
          <w:sz w:val="22"/>
          <w:szCs w:val="22"/>
        </w:rPr>
        <w:t>Осн</w:t>
      </w:r>
      <w:r w:rsidRPr="00B9462C">
        <w:rPr>
          <w:b/>
          <w:bCs/>
          <w:i/>
          <w:sz w:val="22"/>
          <w:szCs w:val="22"/>
        </w:rPr>
        <w:t>Договора}</w:t>
      </w:r>
    </w:p>
    <w:p w14:paraId="56DD810A" w14:textId="77777777" w:rsidR="00F83C8B" w:rsidRPr="00B9462C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3CD70573" w14:textId="77777777" w:rsidR="00967A75" w:rsidRPr="00B9462C" w:rsidRDefault="00967A75" w:rsidP="00967A75">
      <w:pPr>
        <w:jc w:val="center"/>
        <w:outlineLvl w:val="0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>Описание Объекта долевого строительства</w:t>
      </w:r>
    </w:p>
    <w:p w14:paraId="1FF8ECC4" w14:textId="77777777" w:rsidR="00967A75" w:rsidRPr="00B9462C" w:rsidRDefault="00967A75" w:rsidP="00967A75">
      <w:pPr>
        <w:rPr>
          <w:sz w:val="22"/>
          <w:szCs w:val="22"/>
        </w:rPr>
      </w:pPr>
    </w:p>
    <w:p w14:paraId="2B9FD978" w14:textId="77777777" w:rsidR="00967A75" w:rsidRPr="00B9462C" w:rsidRDefault="00967A75" w:rsidP="00967A75">
      <w:pPr>
        <w:jc w:val="center"/>
        <w:rPr>
          <w:sz w:val="22"/>
          <w:szCs w:val="22"/>
        </w:rPr>
      </w:pPr>
      <w:r w:rsidRPr="00B9462C">
        <w:rPr>
          <w:b/>
          <w:sz w:val="22"/>
          <w:szCs w:val="22"/>
        </w:rPr>
        <w:t>План   {</w:t>
      </w:r>
      <w:r w:rsidRPr="00B9462C">
        <w:rPr>
          <w:b/>
          <w:sz w:val="22"/>
          <w:szCs w:val="22"/>
          <w:lang w:val="en-US"/>
        </w:rPr>
        <w:t>V</w:t>
      </w:r>
      <w:r w:rsidRPr="00B9462C">
        <w:rPr>
          <w:b/>
          <w:sz w:val="22"/>
          <w:szCs w:val="22"/>
        </w:rPr>
        <w:t>8 Этаж} уровня</w:t>
      </w:r>
    </w:p>
    <w:p w14:paraId="601934CA" w14:textId="2E66A843" w:rsidR="00F83C8B" w:rsidRPr="00B9462C" w:rsidRDefault="00967A75" w:rsidP="00967A75">
      <w:pPr>
        <w:ind w:right="-180" w:firstLine="567"/>
        <w:jc w:val="center"/>
        <w:rPr>
          <w:b/>
          <w:sz w:val="22"/>
          <w:szCs w:val="22"/>
        </w:rPr>
      </w:pPr>
      <w:r w:rsidRPr="00B9462C">
        <w:rPr>
          <w:b/>
          <w:sz w:val="22"/>
          <w:szCs w:val="22"/>
          <w:lang w:val="en-US"/>
        </w:rPr>
        <w:t>C</w:t>
      </w:r>
      <w:r w:rsidRPr="00B9462C">
        <w:rPr>
          <w:b/>
          <w:sz w:val="22"/>
          <w:szCs w:val="22"/>
        </w:rPr>
        <w:t xml:space="preserve"> выделением Машино-места № {</w:t>
      </w:r>
      <w:r w:rsidRPr="00B9462C">
        <w:rPr>
          <w:b/>
          <w:sz w:val="22"/>
          <w:szCs w:val="22"/>
          <w:lang w:val="en-US"/>
        </w:rPr>
        <w:t>V</w:t>
      </w:r>
      <w:r w:rsidRPr="00B9462C">
        <w:rPr>
          <w:b/>
          <w:sz w:val="22"/>
          <w:szCs w:val="22"/>
        </w:rPr>
        <w:t>8 СтроительныйНомер}</w:t>
      </w:r>
    </w:p>
    <w:p w14:paraId="420B1CEC" w14:textId="0A6DAD7C" w:rsidR="00F83C8B" w:rsidRPr="00B9462C" w:rsidRDefault="00967A75" w:rsidP="00ED17AC">
      <w:pPr>
        <w:jc w:val="center"/>
        <w:rPr>
          <w:b/>
          <w:sz w:val="22"/>
          <w:szCs w:val="22"/>
        </w:rPr>
      </w:pPr>
      <w:r w:rsidRPr="00B9462C">
        <w:rPr>
          <w:noProof/>
        </w:rPr>
        <w:drawing>
          <wp:inline distT="0" distB="0" distL="0" distR="0" wp14:anchorId="2CA518AF" wp14:editId="49552E66">
            <wp:extent cx="5722013" cy="42929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6504" cy="429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C8B" w:rsidRPr="00B9462C">
        <w:rPr>
          <w:sz w:val="22"/>
          <w:szCs w:val="22"/>
        </w:rPr>
        <w:t xml:space="preserve"> </w:t>
      </w:r>
    </w:p>
    <w:p w14:paraId="3F616705" w14:textId="77777777" w:rsidR="00F83C8B" w:rsidRPr="00B9462C" w:rsidRDefault="00F83C8B" w:rsidP="00ED17AC">
      <w:pPr>
        <w:jc w:val="center"/>
        <w:rPr>
          <w:b/>
          <w:sz w:val="22"/>
          <w:szCs w:val="22"/>
        </w:rPr>
      </w:pPr>
    </w:p>
    <w:p w14:paraId="16BA0A21" w14:textId="77777777" w:rsidR="00F83C8B" w:rsidRPr="00B9462C" w:rsidRDefault="00F83C8B" w:rsidP="00ED17AC">
      <w:pPr>
        <w:jc w:val="center"/>
        <w:rPr>
          <w:b/>
          <w:sz w:val="22"/>
          <w:szCs w:val="22"/>
        </w:rPr>
      </w:pPr>
    </w:p>
    <w:p w14:paraId="7A234942" w14:textId="77777777" w:rsidR="00F83C8B" w:rsidRPr="00B9462C" w:rsidRDefault="00F83C8B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B9462C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36BE6ECD" w14:textId="30B75F5C" w:rsidR="00241E9C" w:rsidRPr="00B9462C" w:rsidRDefault="00241E9C" w:rsidP="006C1B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42AD71D5" w14:textId="77777777" w:rsidR="00D93945" w:rsidRPr="00B9462C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B9462C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B9462C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64A7DA" w14:textId="77777777" w:rsidR="00B75071" w:rsidRPr="00B9462C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B9462C">
        <w:rPr>
          <w:b/>
          <w:sz w:val="22"/>
          <w:szCs w:val="22"/>
          <w:lang w:val="ru-RU"/>
        </w:rPr>
        <w:t>Застройщик</w:t>
      </w:r>
      <w:r w:rsidRPr="00B9462C">
        <w:rPr>
          <w:b/>
          <w:bCs/>
          <w:sz w:val="22"/>
          <w:szCs w:val="22"/>
        </w:rPr>
        <w:t xml:space="preserve">: </w:t>
      </w:r>
      <w:r w:rsidRPr="00B9462C">
        <w:rPr>
          <w:b/>
          <w:bCs/>
          <w:sz w:val="22"/>
          <w:szCs w:val="22"/>
        </w:rPr>
        <w:tab/>
      </w:r>
      <w:r w:rsidR="006C1BF4" w:rsidRPr="00B9462C">
        <w:rPr>
          <w:b/>
          <w:bCs/>
          <w:sz w:val="22"/>
          <w:szCs w:val="22"/>
          <w:lang w:val="ru-RU"/>
        </w:rPr>
        <w:t xml:space="preserve">                       </w:t>
      </w:r>
      <w:r w:rsidR="00B63D7A" w:rsidRPr="00B9462C">
        <w:rPr>
          <w:b/>
          <w:bCs/>
          <w:sz w:val="22"/>
          <w:szCs w:val="22"/>
          <w:lang w:val="ru-RU"/>
        </w:rPr>
        <w:t xml:space="preserve">    </w:t>
      </w:r>
      <w:r w:rsidR="00982220" w:rsidRPr="00B9462C">
        <w:rPr>
          <w:b/>
          <w:bCs/>
          <w:sz w:val="22"/>
          <w:szCs w:val="22"/>
          <w:lang w:val="ru-RU"/>
        </w:rPr>
        <w:t xml:space="preserve">         </w:t>
      </w:r>
      <w:r w:rsidR="006C1BF4" w:rsidRPr="00B9462C">
        <w:rPr>
          <w:b/>
          <w:bCs/>
          <w:sz w:val="22"/>
          <w:szCs w:val="22"/>
          <w:lang w:val="ru-RU"/>
        </w:rPr>
        <w:t xml:space="preserve">     </w:t>
      </w:r>
      <w:r w:rsidR="00DF7AF3" w:rsidRPr="00B9462C">
        <w:rPr>
          <w:b/>
          <w:bCs/>
          <w:sz w:val="22"/>
          <w:szCs w:val="22"/>
          <w:lang w:val="ru-RU"/>
        </w:rPr>
        <w:t xml:space="preserve">                    </w:t>
      </w:r>
    </w:p>
    <w:p w14:paraId="72916854" w14:textId="6A880207" w:rsidR="006C1BF4" w:rsidRPr="00B9462C" w:rsidRDefault="00DF7AF3" w:rsidP="00B75071">
      <w:pPr>
        <w:pStyle w:val="a5"/>
        <w:jc w:val="right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>____________________/{</w:t>
      </w:r>
      <w:r w:rsidRPr="00B9462C">
        <w:rPr>
          <w:b/>
          <w:bCs/>
          <w:sz w:val="22"/>
          <w:szCs w:val="22"/>
          <w:lang w:val="en-US"/>
        </w:rPr>
        <w:t>V</w:t>
      </w:r>
      <w:r w:rsidRPr="00B9462C">
        <w:rPr>
          <w:b/>
          <w:bCs/>
          <w:sz w:val="22"/>
          <w:szCs w:val="22"/>
        </w:rPr>
        <w:t>8 ПодписантПодписьМСК}/</w:t>
      </w:r>
      <w:r w:rsidR="006C1BF4" w:rsidRPr="00B9462C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B9462C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B9462C">
        <w:rPr>
          <w:b/>
          <w:bCs/>
          <w:sz w:val="22"/>
          <w:szCs w:val="22"/>
        </w:rPr>
        <w:tab/>
      </w:r>
      <w:r w:rsidR="00747668" w:rsidRPr="00B9462C">
        <w:rPr>
          <w:b/>
          <w:bCs/>
          <w:sz w:val="22"/>
          <w:szCs w:val="22"/>
        </w:rPr>
        <w:tab/>
        <w:t xml:space="preserve"> </w:t>
      </w:r>
      <w:r w:rsidRPr="00B9462C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4F24D0ED" w14:textId="77777777" w:rsidR="00747668" w:rsidRPr="00B9462C" w:rsidRDefault="00747668" w:rsidP="0074766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2700398" w14:textId="77777777" w:rsidR="00747668" w:rsidRPr="00B9462C" w:rsidRDefault="00747668" w:rsidP="0074766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EC2AA59" w14:textId="77777777" w:rsidR="00B75071" w:rsidRPr="00B9462C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B9462C">
        <w:rPr>
          <w:b/>
          <w:sz w:val="22"/>
          <w:szCs w:val="22"/>
        </w:rPr>
        <w:t>Участник долевого строительства:</w:t>
      </w:r>
      <w:r w:rsidR="006C1BF4" w:rsidRPr="00B9462C">
        <w:rPr>
          <w:b/>
          <w:sz w:val="22"/>
          <w:szCs w:val="22"/>
        </w:rPr>
        <w:t xml:space="preserve">            </w:t>
      </w:r>
    </w:p>
    <w:p w14:paraId="2E46B37D" w14:textId="0D0E0714" w:rsidR="00F50DCF" w:rsidRPr="00B9462C" w:rsidRDefault="006C1BF4" w:rsidP="00B75071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9462C">
        <w:rPr>
          <w:b/>
          <w:sz w:val="22"/>
          <w:szCs w:val="22"/>
        </w:rPr>
        <w:t xml:space="preserve"> </w:t>
      </w:r>
      <w:r w:rsidR="0040556B" w:rsidRPr="00B9462C">
        <w:rPr>
          <w:b/>
          <w:bCs/>
          <w:sz w:val="22"/>
          <w:szCs w:val="22"/>
        </w:rPr>
        <w:t>____________________/{</w:t>
      </w:r>
      <w:r w:rsidR="0040556B" w:rsidRPr="00B9462C">
        <w:rPr>
          <w:b/>
          <w:bCs/>
          <w:sz w:val="22"/>
          <w:szCs w:val="22"/>
          <w:lang w:val="en-US"/>
        </w:rPr>
        <w:t>V</w:t>
      </w:r>
      <w:r w:rsidR="0040556B" w:rsidRPr="00B9462C">
        <w:rPr>
          <w:b/>
          <w:bCs/>
          <w:sz w:val="22"/>
          <w:szCs w:val="22"/>
        </w:rPr>
        <w:t>8 ПодписьДольщиковФИОБезГр}/</w:t>
      </w:r>
    </w:p>
    <w:p w14:paraId="69609102" w14:textId="77777777" w:rsidR="00747668" w:rsidRPr="00B9462C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B9462C">
        <w:rPr>
          <w:b/>
          <w:sz w:val="22"/>
          <w:szCs w:val="22"/>
        </w:rPr>
        <w:tab/>
      </w:r>
      <w:r w:rsidRPr="00B9462C">
        <w:rPr>
          <w:b/>
          <w:sz w:val="22"/>
          <w:szCs w:val="22"/>
        </w:rPr>
        <w:tab/>
      </w:r>
      <w:r w:rsidRPr="00B9462C">
        <w:rPr>
          <w:b/>
          <w:sz w:val="22"/>
          <w:szCs w:val="22"/>
        </w:rPr>
        <w:tab/>
      </w:r>
      <w:r w:rsidRPr="00B9462C">
        <w:rPr>
          <w:b/>
          <w:sz w:val="22"/>
          <w:szCs w:val="22"/>
        </w:rPr>
        <w:tab/>
        <w:t xml:space="preserve">                             </w:t>
      </w:r>
      <w:r w:rsidRPr="00B9462C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38A7E852" w14:textId="77777777" w:rsidR="00DF7AF3" w:rsidRPr="00091E5B" w:rsidRDefault="00DF7AF3" w:rsidP="00DF7AF3">
      <w:pPr>
        <w:spacing w:after="120"/>
        <w:jc w:val="both"/>
        <w:rPr>
          <w:bCs/>
          <w:sz w:val="22"/>
          <w:szCs w:val="22"/>
        </w:rPr>
      </w:pPr>
      <w:r w:rsidRPr="00B9462C">
        <w:rPr>
          <w:bCs/>
          <w:sz w:val="22"/>
          <w:szCs w:val="22"/>
        </w:rPr>
        <w:t>{/V8 Область.Документ1}</w:t>
      </w:r>
      <w:bookmarkStart w:id="0" w:name="_GoBack"/>
      <w:bookmarkEnd w:id="0"/>
    </w:p>
    <w:p w14:paraId="1C886F87" w14:textId="7777777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B75071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982340">
      <w:footerReference w:type="default" r:id="rId13"/>
      <w:pgSz w:w="11907" w:h="16840" w:code="9"/>
      <w:pgMar w:top="360" w:right="747" w:bottom="568" w:left="851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Default="005C130C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B9462C">
      <w:rPr>
        <w:noProof/>
      </w:rPr>
      <w:t>1</w:t>
    </w:r>
    <w:r>
      <w:fldChar w:fldCharType="end"/>
    </w:r>
  </w:p>
  <w:p w14:paraId="5C6F73D9" w14:textId="77777777" w:rsidR="005C130C" w:rsidRDefault="005C130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241"/>
    <w:multiLevelType w:val="multilevel"/>
    <w:tmpl w:val="378C5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b/>
        <w:lang w:val="x-no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5FED"/>
    <w:rsid w:val="0008163B"/>
    <w:rsid w:val="00085FF7"/>
    <w:rsid w:val="00087232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7A42"/>
    <w:rsid w:val="000E296B"/>
    <w:rsid w:val="000E2F90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66E"/>
    <w:rsid w:val="00117A47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7205"/>
    <w:rsid w:val="00207BA8"/>
    <w:rsid w:val="00210796"/>
    <w:rsid w:val="002118CF"/>
    <w:rsid w:val="002175B5"/>
    <w:rsid w:val="00220CD0"/>
    <w:rsid w:val="00224721"/>
    <w:rsid w:val="002319D0"/>
    <w:rsid w:val="00233042"/>
    <w:rsid w:val="002364FD"/>
    <w:rsid w:val="00237C57"/>
    <w:rsid w:val="00241AD9"/>
    <w:rsid w:val="00241E9C"/>
    <w:rsid w:val="002428AD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D67C1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3088"/>
    <w:rsid w:val="003272AA"/>
    <w:rsid w:val="003273AE"/>
    <w:rsid w:val="00331A40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5AA2"/>
    <w:rsid w:val="003D5AF5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20061"/>
    <w:rsid w:val="00420D55"/>
    <w:rsid w:val="00422DF7"/>
    <w:rsid w:val="004234EA"/>
    <w:rsid w:val="00424CD2"/>
    <w:rsid w:val="00427094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646"/>
    <w:rsid w:val="00503B68"/>
    <w:rsid w:val="00503C48"/>
    <w:rsid w:val="005043DC"/>
    <w:rsid w:val="00504DDD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4E8B"/>
    <w:rsid w:val="00586693"/>
    <w:rsid w:val="00586CAA"/>
    <w:rsid w:val="00592037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591"/>
    <w:rsid w:val="005F7D04"/>
    <w:rsid w:val="00610AFF"/>
    <w:rsid w:val="00614D0F"/>
    <w:rsid w:val="00617AFC"/>
    <w:rsid w:val="00625589"/>
    <w:rsid w:val="006262FF"/>
    <w:rsid w:val="00630B95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0BE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E562D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35D8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6662F"/>
    <w:rsid w:val="00776DD0"/>
    <w:rsid w:val="00783C06"/>
    <w:rsid w:val="00785C90"/>
    <w:rsid w:val="00790A33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B3812"/>
    <w:rsid w:val="007C0E29"/>
    <w:rsid w:val="007C3A13"/>
    <w:rsid w:val="007C59B0"/>
    <w:rsid w:val="007D02FB"/>
    <w:rsid w:val="007D110B"/>
    <w:rsid w:val="007D1AEB"/>
    <w:rsid w:val="007D50B0"/>
    <w:rsid w:val="007E1005"/>
    <w:rsid w:val="007E2FC9"/>
    <w:rsid w:val="007E3C98"/>
    <w:rsid w:val="007E4AE9"/>
    <w:rsid w:val="007E52E9"/>
    <w:rsid w:val="007E71B2"/>
    <w:rsid w:val="007F4054"/>
    <w:rsid w:val="007F41B4"/>
    <w:rsid w:val="007F4798"/>
    <w:rsid w:val="007F572D"/>
    <w:rsid w:val="007F75EE"/>
    <w:rsid w:val="00800E76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93C"/>
    <w:rsid w:val="008643CE"/>
    <w:rsid w:val="00867640"/>
    <w:rsid w:val="008731C7"/>
    <w:rsid w:val="00873A98"/>
    <w:rsid w:val="00881631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D0971"/>
    <w:rsid w:val="008D0A90"/>
    <w:rsid w:val="008D1EE1"/>
    <w:rsid w:val="008D46C3"/>
    <w:rsid w:val="008D5758"/>
    <w:rsid w:val="008E3D6F"/>
    <w:rsid w:val="008F0E83"/>
    <w:rsid w:val="008F0F13"/>
    <w:rsid w:val="008F2B7E"/>
    <w:rsid w:val="008F2EC5"/>
    <w:rsid w:val="008F3E4C"/>
    <w:rsid w:val="009044C5"/>
    <w:rsid w:val="0090636C"/>
    <w:rsid w:val="00906F7D"/>
    <w:rsid w:val="00914C15"/>
    <w:rsid w:val="00915FCF"/>
    <w:rsid w:val="00916718"/>
    <w:rsid w:val="0091763B"/>
    <w:rsid w:val="00921157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67A75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F5"/>
    <w:rsid w:val="00A013E5"/>
    <w:rsid w:val="00A01E8F"/>
    <w:rsid w:val="00A05375"/>
    <w:rsid w:val="00A122B3"/>
    <w:rsid w:val="00A148F6"/>
    <w:rsid w:val="00A20698"/>
    <w:rsid w:val="00A20EE7"/>
    <w:rsid w:val="00A2131A"/>
    <w:rsid w:val="00A220BF"/>
    <w:rsid w:val="00A232FA"/>
    <w:rsid w:val="00A24FEF"/>
    <w:rsid w:val="00A304AE"/>
    <w:rsid w:val="00A33B4C"/>
    <w:rsid w:val="00A36246"/>
    <w:rsid w:val="00A410E4"/>
    <w:rsid w:val="00A4508B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B0061B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30EA"/>
    <w:rsid w:val="00B440E6"/>
    <w:rsid w:val="00B4642E"/>
    <w:rsid w:val="00B468FB"/>
    <w:rsid w:val="00B47472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701C6"/>
    <w:rsid w:val="00B75071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462C"/>
    <w:rsid w:val="00B961C4"/>
    <w:rsid w:val="00BA4892"/>
    <w:rsid w:val="00BA4AB5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6350"/>
    <w:rsid w:val="00BE0A07"/>
    <w:rsid w:val="00BE6334"/>
    <w:rsid w:val="00BE6CD0"/>
    <w:rsid w:val="00BF6BB9"/>
    <w:rsid w:val="00C004EC"/>
    <w:rsid w:val="00C02951"/>
    <w:rsid w:val="00C05793"/>
    <w:rsid w:val="00C07843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6EF"/>
    <w:rsid w:val="00C42D0F"/>
    <w:rsid w:val="00C42EA6"/>
    <w:rsid w:val="00C46526"/>
    <w:rsid w:val="00C47D7D"/>
    <w:rsid w:val="00C51C68"/>
    <w:rsid w:val="00C6039E"/>
    <w:rsid w:val="00C6114C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D1A6E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4C3E"/>
    <w:rsid w:val="00D7683A"/>
    <w:rsid w:val="00D77B03"/>
    <w:rsid w:val="00D77ECA"/>
    <w:rsid w:val="00D81E76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B07"/>
    <w:rsid w:val="00DD6FEA"/>
    <w:rsid w:val="00DE1794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290D"/>
    <w:rsid w:val="00F74737"/>
    <w:rsid w:val="00F75321"/>
    <w:rsid w:val="00F75CC2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1E02"/>
    <w:rsid w:val="00FB351B"/>
    <w:rsid w:val="00FC2DF1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50D9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srobjec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robject-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219A-573B-48BA-BF5A-D1524246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6595</Words>
  <Characters>37596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44103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Шаповалова Марина Александровна</cp:lastModifiedBy>
  <cp:revision>30</cp:revision>
  <cp:lastPrinted>2018-04-09T11:37:00Z</cp:lastPrinted>
  <dcterms:created xsi:type="dcterms:W3CDTF">2018-04-11T07:39:00Z</dcterms:created>
  <dcterms:modified xsi:type="dcterms:W3CDTF">2019-07-03T16:51:00Z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